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Мурманской области от 20.11.2020 N 1515</w:t>
              <w:br/>
              <w:t xml:space="preserve">"Об утверждении Порядка формирования и ведения региональной информационной системы Мурманской области (АИС "Электронный детский сад"), в том числе порядка предоставления родителям (законным представителям) детей сведений из нее"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ОБРАЗОВАНИЯ И НАУКИ МУРМАНСКОЙ ОБЛАСТИ</w:t>
      </w:r>
    </w:p>
    <w:p>
      <w:pPr>
        <w:pStyle w:val="2"/>
        <w:jc w:val="both"/>
      </w:pPr>
      <w:r>
        <w:rPr>
          <w:sz w:val="24"/>
        </w:rPr>
      </w:r>
    </w:p>
    <w:p>
      <w:pPr>
        <w:pStyle w:val="2"/>
        <w:jc w:val="center"/>
      </w:pPr>
      <w:r>
        <w:rPr>
          <w:sz w:val="24"/>
        </w:rPr>
        <w:t xml:space="preserve">ПРИКАЗ</w:t>
      </w:r>
    </w:p>
    <w:p>
      <w:pPr>
        <w:pStyle w:val="2"/>
        <w:jc w:val="center"/>
      </w:pPr>
      <w:r>
        <w:rPr>
          <w:sz w:val="24"/>
        </w:rPr>
        <w:t xml:space="preserve">от 20 ноября 2020 г. N 1515</w:t>
      </w:r>
    </w:p>
    <w:p>
      <w:pPr>
        <w:pStyle w:val="2"/>
        <w:jc w:val="both"/>
      </w:pPr>
      <w:r>
        <w:rPr>
          <w:sz w:val="24"/>
        </w:rPr>
      </w:r>
    </w:p>
    <w:p>
      <w:pPr>
        <w:pStyle w:val="2"/>
        <w:jc w:val="center"/>
      </w:pPr>
      <w:r>
        <w:rPr>
          <w:sz w:val="24"/>
        </w:rPr>
        <w:t xml:space="preserve">ОБ УТВЕРЖДЕНИИ ПОРЯДКА ФОРМИРОВАНИЯ И ВЕДЕНИЯ РЕГИОНАЛЬНОЙ</w:t>
      </w:r>
    </w:p>
    <w:p>
      <w:pPr>
        <w:pStyle w:val="2"/>
        <w:jc w:val="center"/>
      </w:pPr>
      <w:r>
        <w:rPr>
          <w:sz w:val="24"/>
        </w:rPr>
        <w:t xml:space="preserve">ИНФОРМАЦИОННОЙ СИСТЕМЫ МУРМАНСКОЙ ОБЛАСТИ (АИС "ЭЛЕКТРОННЫЙ</w:t>
      </w:r>
    </w:p>
    <w:p>
      <w:pPr>
        <w:pStyle w:val="2"/>
        <w:jc w:val="center"/>
      </w:pPr>
      <w:r>
        <w:rPr>
          <w:sz w:val="24"/>
        </w:rPr>
        <w:t xml:space="preserve">ДЕТСКИЙ САД"), В ТОМ ЧИСЛЕ ПОРЯДКА ПРЕДОСТАВЛЕНИЯ РОДИТЕЛЯМ</w:t>
      </w:r>
    </w:p>
    <w:p>
      <w:pPr>
        <w:pStyle w:val="2"/>
        <w:jc w:val="center"/>
      </w:pPr>
      <w:r>
        <w:rPr>
          <w:sz w:val="24"/>
        </w:rPr>
        <w:t xml:space="preserve">(ЗАКОННЫМ ПРЕДСТАВИТЕЛЯМ) ДЕТЕЙ СВЕДЕНИЙ ИЗ НЕЕ</w:t>
      </w:r>
    </w:p>
    <w:p>
      <w:pPr>
        <w:pStyle w:val="0"/>
        <w:jc w:val="both"/>
      </w:pPr>
      <w:r>
        <w:rPr>
          <w:sz w:val="24"/>
        </w:rPr>
      </w:r>
    </w:p>
    <w:p>
      <w:pPr>
        <w:pStyle w:val="0"/>
        <w:ind w:firstLine="540"/>
        <w:jc w:val="both"/>
      </w:pPr>
      <w:r>
        <w:rPr>
          <w:sz w:val="24"/>
        </w:rPr>
        <w:t xml:space="preserve">Во исполнение </w:t>
      </w:r>
      <w:hyperlink w:history="0" r:id="rId8"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4"/>
            <w:color w:val="0000ff"/>
          </w:rPr>
          <w:t xml:space="preserve">пункта 3а</w:t>
        </w:r>
      </w:hyperlink>
      <w:r>
        <w:rPr>
          <w:sz w:val="24"/>
        </w:rPr>
        <w:t xml:space="preserve"> распоряжения Правительства Российской Федерации от 16.07.2020 N 1845-р приказываю:</w:t>
      </w:r>
    </w:p>
    <w:p>
      <w:pPr>
        <w:pStyle w:val="0"/>
        <w:spacing w:before="240" w:lineRule="auto"/>
        <w:ind w:firstLine="540"/>
        <w:jc w:val="both"/>
      </w:pPr>
      <w:r>
        <w:rPr>
          <w:sz w:val="24"/>
        </w:rPr>
        <w:t xml:space="preserve">1. Утвердить прилагаемый </w:t>
      </w:r>
      <w:hyperlink w:history="0" w:anchor="P25" w:tooltip="ПОРЯДОК">
        <w:r>
          <w:rPr>
            <w:sz w:val="24"/>
            <w:color w:val="0000ff"/>
          </w:rPr>
          <w:t xml:space="preserve">Порядок</w:t>
        </w:r>
      </w:hyperlink>
      <w:r>
        <w:rPr>
          <w:sz w:val="24"/>
        </w:rPr>
        <w:t xml:space="preserve"> формирования и ведения региональной информационной системы Мурманской области (АИС "Электронный детский сад"), в том числе порядок предоставления родителям (законным представителям) детей сведений из нее.</w:t>
      </w:r>
    </w:p>
    <w:p>
      <w:pPr>
        <w:pStyle w:val="0"/>
        <w:spacing w:before="240" w:lineRule="auto"/>
        <w:ind w:firstLine="540"/>
        <w:jc w:val="both"/>
      </w:pPr>
      <w:r>
        <w:rPr>
          <w:sz w:val="24"/>
        </w:rPr>
        <w:t xml:space="preserve">2. Рекомендовать органам местного самоуправления муниципальных районов, городских и муниципальных округов Мурманской области, получившим доступ к региональной информационной системе, руководствоваться </w:t>
      </w:r>
      <w:hyperlink w:history="0" w:anchor="P25" w:tooltip="ПОРЯДОК">
        <w:r>
          <w:rPr>
            <w:sz w:val="24"/>
            <w:color w:val="0000ff"/>
          </w:rPr>
          <w:t xml:space="preserve">Порядком</w:t>
        </w:r>
      </w:hyperlink>
      <w:r>
        <w:rPr>
          <w:sz w:val="24"/>
        </w:rPr>
        <w:t xml:space="preserve"> формирования и ведения региональной информационной системы, в том числе порядком предоставления родителям (законным представителям) детей сведений из нее.</w:t>
      </w:r>
    </w:p>
    <w:p>
      <w:pPr>
        <w:pStyle w:val="0"/>
        <w:spacing w:before="240" w:lineRule="auto"/>
        <w:ind w:firstLine="540"/>
        <w:jc w:val="both"/>
      </w:pPr>
      <w:r>
        <w:rPr>
          <w:sz w:val="24"/>
        </w:rPr>
        <w:t xml:space="preserve">3. Контроль за исполнением настоящего приказа возложить на Никандрову Н.В., заместителя министра образования и науки Мурманской области.</w:t>
      </w:r>
    </w:p>
    <w:p>
      <w:pPr>
        <w:pStyle w:val="0"/>
        <w:jc w:val="both"/>
      </w:pPr>
      <w:r>
        <w:rPr>
          <w:sz w:val="24"/>
        </w:rPr>
      </w:r>
    </w:p>
    <w:p>
      <w:pPr>
        <w:pStyle w:val="0"/>
        <w:jc w:val="right"/>
      </w:pPr>
      <w:r>
        <w:rPr>
          <w:sz w:val="24"/>
        </w:rPr>
        <w:t xml:space="preserve">Министр</w:t>
      </w:r>
    </w:p>
    <w:p>
      <w:pPr>
        <w:pStyle w:val="0"/>
        <w:jc w:val="right"/>
      </w:pPr>
      <w:r>
        <w:rPr>
          <w:sz w:val="24"/>
        </w:rPr>
        <w:t xml:space="preserve">образования и науки</w:t>
      </w:r>
    </w:p>
    <w:p>
      <w:pPr>
        <w:pStyle w:val="0"/>
        <w:jc w:val="right"/>
      </w:pPr>
      <w:r>
        <w:rPr>
          <w:sz w:val="24"/>
        </w:rPr>
        <w:t xml:space="preserve">Мурманской области</w:t>
      </w:r>
    </w:p>
    <w:p>
      <w:pPr>
        <w:pStyle w:val="0"/>
        <w:jc w:val="right"/>
      </w:pPr>
      <w:r>
        <w:rPr>
          <w:sz w:val="24"/>
        </w:rPr>
        <w:t xml:space="preserve">О.А.ДЗЮБА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5" w:name="P25"/>
    <w:bookmarkEnd w:id="25"/>
    <w:p>
      <w:pPr>
        <w:pStyle w:val="2"/>
        <w:outlineLvl w:val="0"/>
        <w:jc w:val="center"/>
      </w:pPr>
      <w:r>
        <w:rPr>
          <w:sz w:val="24"/>
        </w:rPr>
        <w:t xml:space="preserve">ПОРЯДОК</w:t>
      </w:r>
    </w:p>
    <w:p>
      <w:pPr>
        <w:pStyle w:val="2"/>
        <w:jc w:val="center"/>
      </w:pPr>
      <w:r>
        <w:rPr>
          <w:sz w:val="24"/>
        </w:rPr>
        <w:t xml:space="preserve">ФОРМИРОВАНИЯ И ВЕДЕНИЯ РЕГИОНАЛЬНОЙ ИНФОРМАЦИОННОЙ СИСТЕМЫ</w:t>
      </w:r>
    </w:p>
    <w:p>
      <w:pPr>
        <w:pStyle w:val="2"/>
        <w:jc w:val="center"/>
      </w:pPr>
      <w:r>
        <w:rPr>
          <w:sz w:val="24"/>
        </w:rPr>
        <w:t xml:space="preserve">МУРМАНСКОЙ ОБЛАСТИ (АИС "ЭЛЕКТРОННЫЙ ДЕТСКИЙ САД"), В ТОМ</w:t>
      </w:r>
    </w:p>
    <w:p>
      <w:pPr>
        <w:pStyle w:val="2"/>
        <w:jc w:val="center"/>
      </w:pPr>
      <w:r>
        <w:rPr>
          <w:sz w:val="24"/>
        </w:rPr>
        <w:t xml:space="preserve">ЧИСЛЕ ПОРЯДОК ПРЕДОСТАВЛЕНИЯ РОДИТЕЛЯМ (ЗАКОННЫМ</w:t>
      </w:r>
    </w:p>
    <w:p>
      <w:pPr>
        <w:pStyle w:val="2"/>
        <w:jc w:val="center"/>
      </w:pPr>
      <w:r>
        <w:rPr>
          <w:sz w:val="24"/>
        </w:rPr>
        <w:t xml:space="preserve">ПРЕДСТАВИТЕЛЯМ) ДЕТЕЙ СВЕДЕНИЙ ИЗ НЕЕ</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Порядок определяет структуру и основные функции региональной информационной системы Мурманской области (АИС "Электронный детский сад"), в том числе порядок предоставления родителям (законным представителям) детей сведений из нее (далее - Порядок, региональная информационная система), порядок формирования и ведения региональной информационной системы, пользователей региональной информационной системы, порядок обеспечения доступа к региональной информационной системе, а также порядок предоставления родителям (законным представителям) детей сведений из нее.</w:t>
      </w:r>
    </w:p>
    <w:p>
      <w:pPr>
        <w:pStyle w:val="0"/>
        <w:spacing w:before="240" w:lineRule="auto"/>
        <w:ind w:firstLine="540"/>
        <w:jc w:val="both"/>
      </w:pPr>
      <w:r>
        <w:rPr>
          <w:sz w:val="24"/>
        </w:rPr>
        <w:t xml:space="preserve">1.2. Функционирование региональной информационной системы осуществляется в соответствии с законодательством Российской Федерации в сфере информационных технологий и обеспечения информационной безопасности. Защита информации обеспечивается в соответствии с требованиями законодательства Российской Федерации о защите информации, не составляющей государственную тайну, содержащейся в государственных информационных системах.</w:t>
      </w:r>
    </w:p>
    <w:p>
      <w:pPr>
        <w:pStyle w:val="0"/>
        <w:spacing w:before="240" w:lineRule="auto"/>
        <w:ind w:firstLine="540"/>
        <w:jc w:val="both"/>
      </w:pPr>
      <w:r>
        <w:rPr>
          <w:sz w:val="24"/>
        </w:rPr>
        <w:t xml:space="preserve">Доступ к региональной информационной системе осуществляется с использованием средств идентификации и парольной аутентификации в соответствии с требованиями о защите информации, не составляющей государственную тайну, содержащейся в государственных информационных системах.</w:t>
      </w:r>
    </w:p>
    <w:p>
      <w:pPr>
        <w:pStyle w:val="0"/>
        <w:spacing w:before="240" w:lineRule="auto"/>
        <w:ind w:firstLine="540"/>
        <w:jc w:val="both"/>
      </w:pPr>
      <w:r>
        <w:rPr>
          <w:sz w:val="24"/>
        </w:rPr>
        <w:t xml:space="preserve">1.3. В настоящем Порядке используются следующие понятия:</w:t>
      </w:r>
    </w:p>
    <w:p>
      <w:pPr>
        <w:pStyle w:val="0"/>
        <w:spacing w:before="240" w:lineRule="auto"/>
        <w:ind w:firstLine="540"/>
        <w:jc w:val="both"/>
      </w:pPr>
      <w:r>
        <w:rPr>
          <w:sz w:val="24"/>
        </w:rPr>
        <w:t xml:space="preserve">"документ о направлении" - документ на бумажном носителе и (или) в электронной форме о предоставлении места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а также в иных организациях, в том числе у индивидуальных предпринимателей, реализующих образовательные программы дошкольного образования и (или) осуществляющих присмотр и уход за детьми, в рамках заключенных соглашений, в том числе о государственно-частном, муниципально-частном партнерстве (далее - государственные, муниципальные образовательные организации, а также иные организации в рамках соглашений, в том числе о государственно-частном, муниципально-частном партнерстве), утвержденный органом управления в сфере образования;</w:t>
      </w:r>
    </w:p>
    <w:p>
      <w:pPr>
        <w:pStyle w:val="0"/>
        <w:spacing w:before="240" w:lineRule="auto"/>
        <w:ind w:firstLine="540"/>
        <w:jc w:val="both"/>
      </w:pPr>
      <w:r>
        <w:rPr>
          <w:sz w:val="24"/>
        </w:rPr>
        <w:t xml:space="preserve">"дошкольная группа" - помещение в групповой ячейке в организациях (всех форм собственности) и у индивидуальных предпринимателей, реализующих образовательные программы дошкольного образования и (или) осуществляющих присмотр и уход за детьми (далее - дошкольные образовательные организации), предназначенное для проведения игр, занятий и приема пищи;</w:t>
      </w:r>
    </w:p>
    <w:p>
      <w:pPr>
        <w:pStyle w:val="0"/>
        <w:spacing w:before="240" w:lineRule="auto"/>
        <w:ind w:firstLine="540"/>
        <w:jc w:val="both"/>
      </w:pPr>
      <w:r>
        <w:rPr>
          <w:sz w:val="24"/>
        </w:rPr>
        <w:t xml:space="preserve">"желаемая дата приема" - дата, указываемая в заявлении для направления и (или) в заявлении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pPr>
        <w:pStyle w:val="0"/>
        <w:spacing w:before="240" w:lineRule="auto"/>
        <w:ind w:firstLine="540"/>
        <w:jc w:val="both"/>
      </w:pPr>
      <w:r>
        <w:rPr>
          <w:sz w:val="24"/>
        </w:rPr>
        <w:t xml:space="preserve">"заявитель" - родитель или иной законный представитель ребенка, направивший в орган местного самоуправления муниципальных районов, городских и муниципальных округов Мурманской области или Министерство образования и науки Мурманской области заявление для направления или направивший в дошкольную образовательную организацию заявление о приеме;</w:t>
      </w:r>
    </w:p>
    <w:p>
      <w:pPr>
        <w:pStyle w:val="0"/>
        <w:spacing w:before="240" w:lineRule="auto"/>
        <w:ind w:firstLine="540"/>
        <w:jc w:val="both"/>
      </w:pPr>
      <w:r>
        <w:rPr>
          <w:sz w:val="24"/>
        </w:rPr>
        <w:t xml:space="preserve">"заявление для направления" - заявление о необходимости получения дошкольного образования и (или) присмотра и ухода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том числе в порядке перевода или изменения условий договора;</w:t>
      </w:r>
    </w:p>
    <w:p>
      <w:pPr>
        <w:pStyle w:val="0"/>
        <w:spacing w:before="240" w:lineRule="auto"/>
        <w:ind w:firstLine="540"/>
        <w:jc w:val="both"/>
      </w:pPr>
      <w:r>
        <w:rPr>
          <w:sz w:val="24"/>
        </w:rPr>
        <w:t xml:space="preserve">"заявление о приеме" - заявление о приеме в дошкольную образовательную организацию, представляемое в дошкольную образовательную организацию;</w:t>
      </w:r>
    </w:p>
    <w:p>
      <w:pPr>
        <w:pStyle w:val="0"/>
        <w:spacing w:before="240" w:lineRule="auto"/>
        <w:ind w:firstLine="540"/>
        <w:jc w:val="both"/>
      </w:pPr>
      <w:r>
        <w:rPr>
          <w:sz w:val="24"/>
        </w:rPr>
        <w:t xml:space="preserve">"контингент воспитанников" - дети, осваивающие образовательные программы дошкольного образования и (или) получающие присмотр и уход в дошкольных образовательных организациях;</w:t>
      </w:r>
    </w:p>
    <w:p>
      <w:pPr>
        <w:pStyle w:val="0"/>
        <w:spacing w:before="240" w:lineRule="auto"/>
        <w:ind w:firstLine="540"/>
        <w:jc w:val="both"/>
      </w:pPr>
      <w:r>
        <w:rPr>
          <w:sz w:val="24"/>
        </w:rPr>
        <w:t xml:space="preserve">"приоритетность" - порядок выбора заявителем в заявлении для направления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по степени предпочтения для приема;</w:t>
      </w:r>
    </w:p>
    <w:p>
      <w:pPr>
        <w:pStyle w:val="0"/>
        <w:spacing w:before="240" w:lineRule="auto"/>
        <w:ind w:firstLine="540"/>
        <w:jc w:val="both"/>
      </w:pPr>
      <w:r>
        <w:rPr>
          <w:sz w:val="24"/>
        </w:rPr>
        <w:t xml:space="preserve">"распределение детей" - автоматизированная последовательность действий в региональных информационных системах, которая соотносит данные заявлений для направления с данными о наличии мест для распределения в дошкольных группах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w:t>
      </w:r>
    </w:p>
    <w:p>
      <w:pPr>
        <w:pStyle w:val="0"/>
        <w:spacing w:before="240" w:lineRule="auto"/>
        <w:ind w:firstLine="540"/>
        <w:jc w:val="both"/>
      </w:pPr>
      <w:r>
        <w:rPr>
          <w:sz w:val="24"/>
        </w:rPr>
        <w:t xml:space="preserve">"регистрация заявления для направления и (или) приема" - процесс присвоения индивидуального номера заявлению для направления и (или) заявлению о приеме соответственно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при создании (поступлении) их в региональные информационные системы с фиксацией даты и времени присвоения индивидуального номера;</w:t>
      </w:r>
    </w:p>
    <w:p>
      <w:pPr>
        <w:pStyle w:val="0"/>
        <w:spacing w:before="240" w:lineRule="auto"/>
        <w:ind w:firstLine="540"/>
        <w:jc w:val="both"/>
      </w:pPr>
      <w:r>
        <w:rPr>
          <w:sz w:val="24"/>
        </w:rPr>
        <w:t xml:space="preserve">SOAP (от англ. Simple Object Access Protocol - простой протокол доступа к объектам) - протокол обмена структурированными сообщениями в распределенной вычислительной среде.</w:t>
      </w:r>
    </w:p>
    <w:p>
      <w:pPr>
        <w:pStyle w:val="0"/>
        <w:jc w:val="both"/>
      </w:pPr>
      <w:r>
        <w:rPr>
          <w:sz w:val="24"/>
        </w:rPr>
      </w:r>
    </w:p>
    <w:p>
      <w:pPr>
        <w:pStyle w:val="2"/>
        <w:outlineLvl w:val="1"/>
        <w:jc w:val="center"/>
      </w:pPr>
      <w:r>
        <w:rPr>
          <w:sz w:val="24"/>
        </w:rPr>
        <w:t xml:space="preserve">2. Назначение, цели и задачи создания региональной</w:t>
      </w:r>
    </w:p>
    <w:p>
      <w:pPr>
        <w:pStyle w:val="2"/>
        <w:jc w:val="center"/>
      </w:pPr>
      <w:r>
        <w:rPr>
          <w:sz w:val="24"/>
        </w:rPr>
        <w:t xml:space="preserve">информационной системы</w:t>
      </w:r>
    </w:p>
    <w:p>
      <w:pPr>
        <w:pStyle w:val="0"/>
        <w:jc w:val="both"/>
      </w:pPr>
      <w:r>
        <w:rPr>
          <w:sz w:val="24"/>
        </w:rPr>
      </w:r>
    </w:p>
    <w:p>
      <w:pPr>
        <w:pStyle w:val="0"/>
        <w:ind w:firstLine="540"/>
        <w:jc w:val="both"/>
      </w:pPr>
      <w:r>
        <w:rPr>
          <w:sz w:val="24"/>
        </w:rPr>
        <w:t xml:space="preserve">2.1. Региональная информационная система предназначена для сбора информации о доступности дошкольного образования, присмотра и ухода за детьми.</w:t>
      </w:r>
    </w:p>
    <w:p>
      <w:pPr>
        <w:pStyle w:val="0"/>
        <w:spacing w:before="240" w:lineRule="auto"/>
        <w:ind w:firstLine="540"/>
        <w:jc w:val="both"/>
      </w:pPr>
      <w:r>
        <w:rPr>
          <w:sz w:val="24"/>
        </w:rPr>
        <w:t xml:space="preserve">2.2. Целью региональной информационной системы является организация предоставления общедоступного и бесплатного дошкольного образования, присмотра и ухода за детьми и обеспечение предоставления информации родителям (законным представителям) детей о последовательности предоставления мест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и об основаниях изменений последовательности предоставления мест в таких организациях.</w:t>
      </w:r>
    </w:p>
    <w:bookmarkStart w:id="54" w:name="P54"/>
    <w:bookmarkEnd w:id="54"/>
    <w:p>
      <w:pPr>
        <w:pStyle w:val="0"/>
        <w:spacing w:before="240" w:lineRule="auto"/>
        <w:ind w:firstLine="540"/>
        <w:jc w:val="both"/>
      </w:pPr>
      <w:r>
        <w:rPr>
          <w:sz w:val="24"/>
        </w:rPr>
        <w:t xml:space="preserve">2.3. Основными задачами региональной информационной системы являются:</w:t>
      </w:r>
    </w:p>
    <w:p>
      <w:pPr>
        <w:pStyle w:val="0"/>
        <w:spacing w:before="240" w:lineRule="auto"/>
        <w:ind w:firstLine="540"/>
        <w:jc w:val="both"/>
      </w:pPr>
      <w:r>
        <w:rPr>
          <w:sz w:val="24"/>
        </w:rPr>
        <w:t xml:space="preserve">а) постановка на учет нуждающихся в получении дошкольного образования и (или) присмотра и ухода в целях направления детей в дошкольные образовательные организации;</w:t>
      </w:r>
    </w:p>
    <w:p>
      <w:pPr>
        <w:pStyle w:val="0"/>
        <w:spacing w:before="240" w:lineRule="auto"/>
        <w:ind w:firstLine="540"/>
        <w:jc w:val="both"/>
      </w:pPr>
      <w:r>
        <w:rPr>
          <w:sz w:val="24"/>
        </w:rPr>
        <w:t xml:space="preserve">б) направление детей для приема в дошкольные образовательные организации;</w:t>
      </w:r>
    </w:p>
    <w:p>
      <w:pPr>
        <w:pStyle w:val="0"/>
        <w:spacing w:before="240" w:lineRule="auto"/>
        <w:ind w:firstLine="540"/>
        <w:jc w:val="both"/>
      </w:pPr>
      <w:r>
        <w:rPr>
          <w:sz w:val="24"/>
        </w:rPr>
        <w:t xml:space="preserve">в) прием детей в дошкольные образовательные организации;</w:t>
      </w:r>
    </w:p>
    <w:p>
      <w:pPr>
        <w:pStyle w:val="0"/>
        <w:spacing w:before="240" w:lineRule="auto"/>
        <w:ind w:firstLine="540"/>
        <w:jc w:val="both"/>
      </w:pPr>
      <w:r>
        <w:rPr>
          <w:sz w:val="24"/>
        </w:rPr>
        <w:t xml:space="preserve">г) перевод обучающихся из одной дошкольной образовательной организации в другую дошкольную образовательную организацию;</w:t>
      </w:r>
    </w:p>
    <w:p>
      <w:pPr>
        <w:pStyle w:val="0"/>
        <w:spacing w:before="240" w:lineRule="auto"/>
        <w:ind w:firstLine="540"/>
        <w:jc w:val="both"/>
      </w:pPr>
      <w:r>
        <w:rPr>
          <w:sz w:val="24"/>
        </w:rPr>
        <w:t xml:space="preserve">д) сбор, хранение и использование информации о выборе родителем (законным представителем) дошкольной образовательной организации и формы получения образования;</w:t>
      </w:r>
    </w:p>
    <w:p>
      <w:pPr>
        <w:pStyle w:val="0"/>
        <w:spacing w:before="240" w:lineRule="auto"/>
        <w:ind w:firstLine="540"/>
        <w:jc w:val="both"/>
      </w:pPr>
      <w:r>
        <w:rPr>
          <w:sz w:val="24"/>
        </w:rPr>
        <w:t xml:space="preserve">е) осуществление мониторинга в системе образования Мурманской области в части организации предоставления общедоступного и бесплатного дошкольного образования, а также присмотра и ухода за детьми;</w:t>
      </w:r>
    </w:p>
    <w:p>
      <w:pPr>
        <w:pStyle w:val="0"/>
        <w:spacing w:before="240" w:lineRule="auto"/>
        <w:ind w:firstLine="540"/>
        <w:jc w:val="both"/>
      </w:pPr>
      <w:r>
        <w:rPr>
          <w:sz w:val="24"/>
        </w:rPr>
        <w:t xml:space="preserve">ж) предоставление информации родителям (законным представителям) детей о результатах рассмотрения заявления для направления в дошкольные образовательные организации,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в дошкольные образовательные организации;</w:t>
      </w:r>
    </w:p>
    <w:p>
      <w:pPr>
        <w:pStyle w:val="0"/>
        <w:spacing w:before="240" w:lineRule="auto"/>
        <w:ind w:firstLine="540"/>
        <w:jc w:val="both"/>
      </w:pPr>
      <w:r>
        <w:rPr>
          <w:sz w:val="24"/>
        </w:rPr>
        <w:t xml:space="preserve">з) осуществление функций и полномочий уполномоченного органа, органов местного самоуправления муниципальных районов, городских и муниципальных округов Мурманской области включая контроль исполнения обязательств в рамках заключенных соглашений, в том числе о государственно-частном, муниципально-частном партнерстве.</w:t>
      </w:r>
    </w:p>
    <w:p>
      <w:pPr>
        <w:pStyle w:val="0"/>
        <w:spacing w:before="240" w:lineRule="auto"/>
        <w:ind w:firstLine="540"/>
        <w:jc w:val="both"/>
      </w:pPr>
      <w:r>
        <w:rPr>
          <w:sz w:val="24"/>
        </w:rPr>
        <w:t xml:space="preserve">2.4. Функционирование и развитие региональной информационной системы осуществляются на основе следующих принципов:</w:t>
      </w:r>
    </w:p>
    <w:p>
      <w:pPr>
        <w:pStyle w:val="0"/>
        <w:spacing w:before="240" w:lineRule="auto"/>
        <w:ind w:firstLine="540"/>
        <w:jc w:val="both"/>
      </w:pPr>
      <w:r>
        <w:rPr>
          <w:sz w:val="24"/>
        </w:rPr>
        <w:t xml:space="preserve">а) применение единой технической политики функционирования региональной информационной системы;</w:t>
      </w:r>
    </w:p>
    <w:p>
      <w:pPr>
        <w:pStyle w:val="0"/>
        <w:spacing w:before="240" w:lineRule="auto"/>
        <w:ind w:firstLine="540"/>
        <w:jc w:val="both"/>
      </w:pPr>
      <w:r>
        <w:rPr>
          <w:sz w:val="24"/>
        </w:rPr>
        <w:t xml:space="preserve">б) приоритетное использование информационно-телекоммуникационных технологий при сборе, обработке, хранении и обмене информацией;</w:t>
      </w:r>
    </w:p>
    <w:p>
      <w:pPr>
        <w:pStyle w:val="0"/>
        <w:spacing w:before="240" w:lineRule="auto"/>
        <w:ind w:firstLine="540"/>
        <w:jc w:val="both"/>
      </w:pPr>
      <w:r>
        <w:rPr>
          <w:sz w:val="24"/>
        </w:rPr>
        <w:t xml:space="preserve">в) размещение сведений в региональной информационной системе только уполномоченными должностными лицами;</w:t>
      </w:r>
    </w:p>
    <w:p>
      <w:pPr>
        <w:pStyle w:val="0"/>
        <w:spacing w:before="240" w:lineRule="auto"/>
        <w:ind w:firstLine="540"/>
        <w:jc w:val="both"/>
      </w:pPr>
      <w:r>
        <w:rPr>
          <w:sz w:val="24"/>
        </w:rPr>
        <w:t xml:space="preserve">г) персональная ответственность уполномоченных должностных лиц за полноту, актуальность и достоверность сведений, размещаемых ими в региональной информационной системе;</w:t>
      </w:r>
    </w:p>
    <w:p>
      <w:pPr>
        <w:pStyle w:val="0"/>
        <w:spacing w:before="240" w:lineRule="auto"/>
        <w:ind w:firstLine="540"/>
        <w:jc w:val="both"/>
      </w:pPr>
      <w:r>
        <w:rPr>
          <w:sz w:val="24"/>
        </w:rPr>
        <w:t xml:space="preserve">д) обеспечение оперативного доступа участников региональной информационной системы к информационным ресурсам;</w:t>
      </w:r>
    </w:p>
    <w:p>
      <w:pPr>
        <w:pStyle w:val="0"/>
        <w:spacing w:before="240" w:lineRule="auto"/>
        <w:ind w:firstLine="540"/>
        <w:jc w:val="both"/>
      </w:pPr>
      <w:r>
        <w:rPr>
          <w:sz w:val="24"/>
        </w:rPr>
        <w:t xml:space="preserve">е) обеспечение полноты, достоверности, актуальности и целостности информации, размещаемой в региональной информационной системе.</w:t>
      </w:r>
    </w:p>
    <w:p>
      <w:pPr>
        <w:pStyle w:val="0"/>
        <w:jc w:val="both"/>
      </w:pPr>
      <w:r>
        <w:rPr>
          <w:sz w:val="24"/>
        </w:rPr>
      </w:r>
    </w:p>
    <w:p>
      <w:pPr>
        <w:pStyle w:val="2"/>
        <w:outlineLvl w:val="1"/>
        <w:jc w:val="center"/>
      </w:pPr>
      <w:r>
        <w:rPr>
          <w:sz w:val="24"/>
        </w:rPr>
        <w:t xml:space="preserve">3. Участники региональной информационной системы</w:t>
      </w:r>
    </w:p>
    <w:p>
      <w:pPr>
        <w:pStyle w:val="0"/>
        <w:jc w:val="both"/>
      </w:pPr>
      <w:r>
        <w:rPr>
          <w:sz w:val="24"/>
        </w:rPr>
      </w:r>
    </w:p>
    <w:p>
      <w:pPr>
        <w:pStyle w:val="0"/>
        <w:ind w:firstLine="540"/>
        <w:jc w:val="both"/>
      </w:pPr>
      <w:r>
        <w:rPr>
          <w:sz w:val="24"/>
        </w:rPr>
        <w:t xml:space="preserve">3.1. Участниками региональной информационной системы являются оператор, поставщики и пользователи.</w:t>
      </w:r>
    </w:p>
    <w:p>
      <w:pPr>
        <w:pStyle w:val="0"/>
        <w:spacing w:before="240" w:lineRule="auto"/>
        <w:ind w:firstLine="540"/>
        <w:jc w:val="both"/>
      </w:pPr>
      <w:r>
        <w:rPr>
          <w:sz w:val="24"/>
        </w:rPr>
        <w:t xml:space="preserve">3.2. Оператором региональной информационной системы является Министерство образования и науки Мурманской области.</w:t>
      </w:r>
    </w:p>
    <w:bookmarkStart w:id="75" w:name="P75"/>
    <w:bookmarkEnd w:id="75"/>
    <w:p>
      <w:pPr>
        <w:pStyle w:val="0"/>
        <w:spacing w:before="240" w:lineRule="auto"/>
        <w:ind w:firstLine="540"/>
        <w:jc w:val="both"/>
      </w:pPr>
      <w:r>
        <w:rPr>
          <w:sz w:val="24"/>
        </w:rPr>
        <w:t xml:space="preserve">3.3. Поставщиками информации для размещения в региональной информационной системе являются:</w:t>
      </w:r>
    </w:p>
    <w:p>
      <w:pPr>
        <w:pStyle w:val="0"/>
        <w:spacing w:before="240" w:lineRule="auto"/>
        <w:ind w:firstLine="540"/>
        <w:jc w:val="both"/>
      </w:pPr>
      <w:r>
        <w:rPr>
          <w:sz w:val="24"/>
        </w:rPr>
        <w:t xml:space="preserve">Министерство образования и науки Мурманской области;</w:t>
      </w:r>
    </w:p>
    <w:p>
      <w:pPr>
        <w:pStyle w:val="0"/>
        <w:spacing w:before="240" w:lineRule="auto"/>
        <w:ind w:firstLine="540"/>
        <w:jc w:val="both"/>
      </w:pPr>
      <w:r>
        <w:rPr>
          <w:sz w:val="24"/>
        </w:rPr>
        <w:t xml:space="preserve">органы местного самоуправления муниципальных районов, городских и муниципальных округов Мурманской области, осуществляющие управление в сфере образования;</w:t>
      </w:r>
    </w:p>
    <w:p>
      <w:pPr>
        <w:pStyle w:val="0"/>
        <w:spacing w:before="240" w:lineRule="auto"/>
        <w:ind w:firstLine="540"/>
        <w:jc w:val="both"/>
      </w:pPr>
      <w:r>
        <w:rPr>
          <w:sz w:val="24"/>
        </w:rPr>
        <w:t xml:space="preserve">образовательные организации, реализующие образовательные программы дошкольного образования, функционирующие на территории Мурманской области.</w:t>
      </w:r>
    </w:p>
    <w:p>
      <w:pPr>
        <w:pStyle w:val="0"/>
        <w:spacing w:before="240" w:lineRule="auto"/>
        <w:ind w:firstLine="540"/>
        <w:jc w:val="both"/>
      </w:pPr>
      <w:r>
        <w:rPr>
          <w:sz w:val="24"/>
        </w:rPr>
        <w:t xml:space="preserve">3.4. Пользователями региональной информационной системы являются уполномоченные должностные лица поставщиков информации, указанных в </w:t>
      </w:r>
      <w:hyperlink w:history="0" w:anchor="P75" w:tooltip="3.3. Поставщиками информации для размещения в региональной информационной системе являются:">
        <w:r>
          <w:rPr>
            <w:sz w:val="24"/>
            <w:color w:val="0000ff"/>
          </w:rPr>
          <w:t xml:space="preserve">пункте 3.3</w:t>
        </w:r>
      </w:hyperlink>
      <w:r>
        <w:rPr>
          <w:sz w:val="24"/>
        </w:rPr>
        <w:t xml:space="preserve"> настоящего Порядка, а также должностные лица организаций, подведомственных Министерству образования и науки Мурманской области и (или) органам местного самоуправления муниципальных районов, городских и муниципальных округов Мурманской области,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spacing w:before="240" w:lineRule="auto"/>
        <w:ind w:firstLine="540"/>
        <w:jc w:val="both"/>
      </w:pPr>
      <w:r>
        <w:rPr>
          <w:sz w:val="24"/>
        </w:rPr>
        <w:t xml:space="preserve">3.5. Доступ к региональной информационной системе осуществляется с использованием средств идентификации и аутентификации с учетом разграничения прав доступа пользователей региональной информационной системы в соответствии с территориальным принципом деятельности органов исполнительной власти.</w:t>
      </w:r>
    </w:p>
    <w:bookmarkStart w:id="81" w:name="P81"/>
    <w:bookmarkEnd w:id="81"/>
    <w:p>
      <w:pPr>
        <w:pStyle w:val="0"/>
        <w:spacing w:before="240" w:lineRule="auto"/>
        <w:ind w:firstLine="540"/>
        <w:jc w:val="both"/>
      </w:pPr>
      <w:r>
        <w:rPr>
          <w:sz w:val="24"/>
        </w:rPr>
        <w:t xml:space="preserve">3.6. В случае увольнения (перевода) уполномоченного должностного лица, участвующего в выполнении задач, указанных в </w:t>
      </w:r>
      <w:hyperlink w:history="0" w:anchor="P54" w:tooltip="2.3. Основными задачами региональной информационной системы являются:">
        <w:r>
          <w:rPr>
            <w:sz w:val="24"/>
            <w:color w:val="0000ff"/>
          </w:rPr>
          <w:t xml:space="preserve">пункте 2.3 раздела 2</w:t>
        </w:r>
      </w:hyperlink>
      <w:r>
        <w:rPr>
          <w:sz w:val="24"/>
        </w:rPr>
        <w:t xml:space="preserve"> Порядка, и имеющего доступ к региональной информационной системе, участники региональной информационной системы не позднее даты увольнения (перевода) уполномоченного должностного лица в обязательном порядке информируют уполномоченный орган о необходимости прекращения доступа такого уполномоченного должностного лица к региональной информационной системе.</w:t>
      </w:r>
    </w:p>
    <w:p>
      <w:pPr>
        <w:pStyle w:val="0"/>
        <w:spacing w:before="240" w:lineRule="auto"/>
        <w:ind w:firstLine="540"/>
        <w:jc w:val="both"/>
      </w:pPr>
      <w:r>
        <w:rPr>
          <w:sz w:val="24"/>
        </w:rPr>
        <w:t xml:space="preserve">Уполномоченный орган не позднее одного рабочего дня со дня получения информации, указанной в </w:t>
      </w:r>
      <w:hyperlink w:history="0" w:anchor="P81" w:tooltip="3.6. В случае увольнения (перевода) уполномоченного должностного лица, участвующего в выполнении задач, указанных в пункте 2.3 раздела 2 Порядка, и имеющего доступ к региональной информационной системе, участники региональной информационной системы не позднее даты увольнения (перевода) уполномоченного должностного лица в обязательном порядке информируют уполномоченный орган о необходимости прекращения доступа такого уполномоченного должностного лица к региональной информационной системе.">
        <w:r>
          <w:rPr>
            <w:sz w:val="24"/>
            <w:color w:val="0000ff"/>
          </w:rPr>
          <w:t xml:space="preserve">абзаце первом</w:t>
        </w:r>
      </w:hyperlink>
      <w:r>
        <w:rPr>
          <w:sz w:val="24"/>
        </w:rPr>
        <w:t xml:space="preserve"> настоящего пункта, обеспечивает прекращение доступа уполномоченного должностного лица к региональной информационной системе.</w:t>
      </w:r>
    </w:p>
    <w:p>
      <w:pPr>
        <w:pStyle w:val="0"/>
        <w:jc w:val="both"/>
      </w:pPr>
      <w:r>
        <w:rPr>
          <w:sz w:val="24"/>
        </w:rPr>
      </w:r>
    </w:p>
    <w:p>
      <w:pPr>
        <w:pStyle w:val="2"/>
        <w:outlineLvl w:val="1"/>
        <w:jc w:val="center"/>
      </w:pPr>
      <w:r>
        <w:rPr>
          <w:sz w:val="24"/>
        </w:rPr>
        <w:t xml:space="preserve">4. Создание, эксплуатация и функционирование региональной</w:t>
      </w:r>
    </w:p>
    <w:p>
      <w:pPr>
        <w:pStyle w:val="2"/>
        <w:jc w:val="center"/>
      </w:pPr>
      <w:r>
        <w:rPr>
          <w:sz w:val="24"/>
        </w:rPr>
        <w:t xml:space="preserve">информационной системы</w:t>
      </w:r>
    </w:p>
    <w:p>
      <w:pPr>
        <w:pStyle w:val="0"/>
        <w:jc w:val="both"/>
      </w:pPr>
      <w:r>
        <w:rPr>
          <w:sz w:val="24"/>
        </w:rPr>
      </w:r>
    </w:p>
    <w:p>
      <w:pPr>
        <w:pStyle w:val="0"/>
        <w:ind w:firstLine="540"/>
        <w:jc w:val="both"/>
      </w:pPr>
      <w:r>
        <w:rPr>
          <w:sz w:val="24"/>
        </w:rPr>
        <w:t xml:space="preserve">4.1. Создание и эксплуатация региональной информационной системы осуществляется в соответствии с </w:t>
      </w:r>
      <w:hyperlink w:history="0" w:anchor="P109" w:tooltip="ТРЕБОВАНИЯ">
        <w:r>
          <w:rPr>
            <w:sz w:val="24"/>
            <w:color w:val="0000ff"/>
          </w:rPr>
          <w:t xml:space="preserve">Требованиями</w:t>
        </w:r>
      </w:hyperlink>
      <w:r>
        <w:rPr>
          <w:sz w:val="24"/>
        </w:rPr>
        <w:t xml:space="preserve"> к функциям (задачам) региональной информационной системы Мурманской области согласно приложению N 1 к Порядку, а также требованиям законодательства Российской Федерации, в том числе к предоставлению государственных и муниципальных услуг в электронной форме.</w:t>
      </w:r>
    </w:p>
    <w:p>
      <w:pPr>
        <w:pStyle w:val="0"/>
        <w:spacing w:before="240" w:lineRule="auto"/>
        <w:ind w:firstLine="540"/>
        <w:jc w:val="both"/>
      </w:pPr>
      <w:r>
        <w:rPr>
          <w:sz w:val="24"/>
        </w:rPr>
        <w:t xml:space="preserve">4.2. Региональная информационная система обеспечивает возможность формирования в автоматизированном режиме информации о предоставлении мест детям в государственных, муниципальных образовательных организациях, а также в иных организациях в рамках соглашений о государственно-частном, муниципально-частном партнерстве.</w:t>
      </w:r>
    </w:p>
    <w:p>
      <w:pPr>
        <w:pStyle w:val="0"/>
        <w:spacing w:before="240" w:lineRule="auto"/>
        <w:ind w:firstLine="540"/>
        <w:jc w:val="both"/>
      </w:pPr>
      <w:r>
        <w:rPr>
          <w:sz w:val="24"/>
        </w:rPr>
        <w:t xml:space="preserve">4.3. Уполномоченная Министерством образования и науки Мурманской области организация обеспечивает:</w:t>
      </w:r>
    </w:p>
    <w:p>
      <w:pPr>
        <w:pStyle w:val="0"/>
        <w:spacing w:before="240" w:lineRule="auto"/>
        <w:ind w:firstLine="540"/>
        <w:jc w:val="both"/>
      </w:pPr>
      <w:r>
        <w:rPr>
          <w:sz w:val="24"/>
        </w:rPr>
        <w:t xml:space="preserve">а) эксплуатацию и развитие региональной информационной системы;</w:t>
      </w:r>
    </w:p>
    <w:p>
      <w:pPr>
        <w:pStyle w:val="0"/>
        <w:spacing w:before="240" w:lineRule="auto"/>
        <w:ind w:firstLine="540"/>
        <w:jc w:val="both"/>
      </w:pPr>
      <w:r>
        <w:rPr>
          <w:sz w:val="24"/>
        </w:rPr>
        <w:t xml:space="preserve">б) осуществление закупок услуг для обеспечения эксплуатации и развития региональной информационной системы;</w:t>
      </w:r>
    </w:p>
    <w:p>
      <w:pPr>
        <w:pStyle w:val="0"/>
        <w:spacing w:before="240" w:lineRule="auto"/>
        <w:ind w:firstLine="540"/>
        <w:jc w:val="both"/>
      </w:pPr>
      <w:r>
        <w:rPr>
          <w:sz w:val="24"/>
        </w:rPr>
        <w:t xml:space="preserve">в) бесперебойное функционирование региональной информационной системы;</w:t>
      </w:r>
    </w:p>
    <w:p>
      <w:pPr>
        <w:pStyle w:val="0"/>
        <w:spacing w:before="240" w:lineRule="auto"/>
        <w:ind w:firstLine="540"/>
        <w:jc w:val="both"/>
      </w:pPr>
      <w:r>
        <w:rPr>
          <w:sz w:val="24"/>
        </w:rPr>
        <w:t xml:space="preserve">г) взаимодействие с федеральной информационной системой доступности дошкольного образования, используемой в целях сбора сведений о доступности дошкольного образования, присмотре и уходе за детьми (далее - федеральная информационная система);</w:t>
      </w:r>
    </w:p>
    <w:p>
      <w:pPr>
        <w:pStyle w:val="0"/>
        <w:spacing w:before="240" w:lineRule="auto"/>
        <w:ind w:firstLine="540"/>
        <w:jc w:val="both"/>
      </w:pPr>
      <w:r>
        <w:rPr>
          <w:sz w:val="24"/>
        </w:rPr>
        <w:t xml:space="preserve">д) предоставление информационной и методической поддержки пользователям и поставщикам региональной информационной системы по вопросам функциональных возможностей региональной информационной системы;</w:t>
      </w:r>
    </w:p>
    <w:p>
      <w:pPr>
        <w:pStyle w:val="0"/>
        <w:spacing w:before="240" w:lineRule="auto"/>
        <w:ind w:firstLine="540"/>
        <w:jc w:val="both"/>
      </w:pPr>
      <w:r>
        <w:rPr>
          <w:sz w:val="24"/>
        </w:rPr>
        <w:t xml:space="preserve">е) возможность сбора, хранения, обработки, предоставления информации, указанной в </w:t>
      </w:r>
      <w:hyperlink w:history="0" w:anchor="P109" w:tooltip="ТРЕБОВАНИЯ">
        <w:r>
          <w:rPr>
            <w:sz w:val="24"/>
            <w:color w:val="0000ff"/>
          </w:rPr>
          <w:t xml:space="preserve">приложении N 1</w:t>
        </w:r>
      </w:hyperlink>
      <w:r>
        <w:rPr>
          <w:sz w:val="24"/>
        </w:rPr>
        <w:t xml:space="preserve"> к Порядку, в соответствии с законодательством Российской Федерации в сфере информационных технологий и обеспечения информационной безопасности;</w:t>
      </w:r>
    </w:p>
    <w:p>
      <w:pPr>
        <w:pStyle w:val="0"/>
        <w:spacing w:before="240" w:lineRule="auto"/>
        <w:ind w:firstLine="540"/>
        <w:jc w:val="both"/>
      </w:pPr>
      <w:r>
        <w:rPr>
          <w:sz w:val="24"/>
        </w:rPr>
        <w:t xml:space="preserve">ж) конфиденциальность и безопасность персональных данных в соответствии с требованиями, установленными законодательством Российской Федерации в области персональных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Приложение N 2 не приводится.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4.4. Региональная информационная система формируется посредством заполнения поставщиками информации, предусмотренной в приложении N 2 к Порядку.</w:t>
      </w:r>
    </w:p>
    <w:p>
      <w:pPr>
        <w:pStyle w:val="0"/>
        <w:spacing w:before="240" w:lineRule="auto"/>
        <w:ind w:firstLine="540"/>
        <w:jc w:val="both"/>
      </w:pPr>
      <w:r>
        <w:rPr>
          <w:sz w:val="24"/>
        </w:rPr>
        <w:t xml:space="preserve">4.5. Участники региональной информационной системы несут ответственность, предусмотренную законодательством Российской Федерации, за полноту, достоверность и актуальность информации, передаваемой из региональной информационной системы в федеральную информационную систему.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both"/>
      </w:pPr>
      <w:r>
        <w:rPr>
          <w:sz w:val="24"/>
        </w:rPr>
      </w:r>
    </w:p>
    <w:bookmarkStart w:id="109" w:name="P109"/>
    <w:bookmarkEnd w:id="109"/>
    <w:p>
      <w:pPr>
        <w:pStyle w:val="2"/>
        <w:jc w:val="center"/>
      </w:pPr>
      <w:r>
        <w:rPr>
          <w:sz w:val="24"/>
        </w:rPr>
        <w:t xml:space="preserve">ТРЕБОВАНИЯ</w:t>
      </w:r>
    </w:p>
    <w:p>
      <w:pPr>
        <w:pStyle w:val="2"/>
        <w:jc w:val="center"/>
      </w:pPr>
      <w:r>
        <w:rPr>
          <w:sz w:val="24"/>
        </w:rPr>
        <w:t xml:space="preserve">К ФУНКЦИЯМ (ЗАДАЧАМ) РЕГИОНАЛЬНОЙ ИНФОРМАЦИОННОЙ СИСТЕМЫ,</w:t>
      </w:r>
    </w:p>
    <w:p>
      <w:pPr>
        <w:pStyle w:val="2"/>
        <w:jc w:val="center"/>
      </w:pPr>
      <w:r>
        <w:rPr>
          <w:sz w:val="24"/>
        </w:rPr>
        <w:t xml:space="preserve">В ТОМ ЧИСЛЕ К ПОРЯДКУ ПРЕДОСТАВЛЕНИЯ РОДИТЕЛЯМ (ЗАКОННЫМ</w:t>
      </w:r>
    </w:p>
    <w:p>
      <w:pPr>
        <w:pStyle w:val="2"/>
        <w:jc w:val="center"/>
      </w:pPr>
      <w:r>
        <w:rPr>
          <w:sz w:val="24"/>
        </w:rPr>
        <w:t xml:space="preserve">ПРЕДСТАВИТЕЛЯМ) ДЕТЕЙ СВЕДЕНИЙ ИЗ НЕЕ</w:t>
      </w:r>
    </w:p>
    <w:p>
      <w:pPr>
        <w:pStyle w:val="0"/>
        <w:jc w:val="both"/>
      </w:pPr>
      <w:r>
        <w:rPr>
          <w:sz w:val="24"/>
        </w:rPr>
      </w:r>
    </w:p>
    <w:p>
      <w:pPr>
        <w:pStyle w:val="2"/>
        <w:outlineLvl w:val="2"/>
        <w:jc w:val="center"/>
      </w:pPr>
      <w:r>
        <w:rPr>
          <w:sz w:val="24"/>
        </w:rPr>
        <w:t xml:space="preserve">I. Общие требования к функциональным возможностям</w:t>
      </w:r>
    </w:p>
    <w:p>
      <w:pPr>
        <w:pStyle w:val="2"/>
        <w:jc w:val="center"/>
      </w:pPr>
      <w:r>
        <w:rPr>
          <w:sz w:val="24"/>
        </w:rPr>
        <w:t xml:space="preserve">региональной информационной системы, в том числе к порядку</w:t>
      </w:r>
    </w:p>
    <w:p>
      <w:pPr>
        <w:pStyle w:val="2"/>
        <w:jc w:val="center"/>
      </w:pPr>
      <w:r>
        <w:rPr>
          <w:sz w:val="24"/>
        </w:rPr>
        <w:t xml:space="preserve">предоставления родителям (законным представителям) детей</w:t>
      </w:r>
    </w:p>
    <w:p>
      <w:pPr>
        <w:pStyle w:val="2"/>
        <w:jc w:val="center"/>
      </w:pPr>
      <w:r>
        <w:rPr>
          <w:sz w:val="24"/>
        </w:rPr>
        <w:t xml:space="preserve">сведений из них</w:t>
      </w:r>
    </w:p>
    <w:p>
      <w:pPr>
        <w:pStyle w:val="0"/>
        <w:jc w:val="both"/>
      </w:pPr>
      <w:r>
        <w:rPr>
          <w:sz w:val="24"/>
        </w:rPr>
      </w:r>
    </w:p>
    <w:p>
      <w:pPr>
        <w:pStyle w:val="0"/>
        <w:ind w:firstLine="540"/>
        <w:jc w:val="both"/>
      </w:pPr>
      <w:r>
        <w:rPr>
          <w:sz w:val="24"/>
        </w:rPr>
        <w:t xml:space="preserve">Структура региональной информационной системы доступности дошкольного образования в Мурманской области (далее - региональная информационная система) включает следующие функциональные возможности:</w:t>
      </w:r>
    </w:p>
    <w:p>
      <w:pPr>
        <w:pStyle w:val="0"/>
        <w:spacing w:before="240" w:lineRule="auto"/>
        <w:ind w:firstLine="540"/>
        <w:jc w:val="both"/>
      </w:pPr>
      <w:r>
        <w:rPr>
          <w:sz w:val="24"/>
        </w:rPr>
        <w:t xml:space="preserve">создание (поступление) и обработка заявлений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включая заявления, направленные в электронном виде через Единый портал государственных и муниципальных услуг (функций) и (или) региональный портал государственных и муниципальных услуг (функций);</w:t>
      </w:r>
    </w:p>
    <w:p>
      <w:pPr>
        <w:pStyle w:val="0"/>
        <w:spacing w:before="240" w:lineRule="auto"/>
        <w:ind w:firstLine="540"/>
        <w:jc w:val="both"/>
      </w:pPr>
      <w:r>
        <w:rPr>
          <w:sz w:val="24"/>
        </w:rPr>
        <w:t xml:space="preserve">создание (поступление) и обработка заявлений о приеме в дошкольные образовательные организации, в том числе направленных в электронном виде через Единый портал государственных и муниципальных услуг (функций) и (или) региональный портал государственных и муниципальных услуг (функций);</w:t>
      </w:r>
    </w:p>
    <w:p>
      <w:pPr>
        <w:pStyle w:val="0"/>
        <w:spacing w:before="240" w:lineRule="auto"/>
        <w:ind w:firstLine="540"/>
        <w:jc w:val="both"/>
      </w:pPr>
      <w:r>
        <w:rPr>
          <w:sz w:val="24"/>
        </w:rPr>
        <w:t xml:space="preserve">распределение для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pPr>
        <w:pStyle w:val="0"/>
        <w:spacing w:before="240" w:lineRule="auto"/>
        <w:ind w:firstLine="540"/>
        <w:jc w:val="both"/>
      </w:pPr>
      <w:r>
        <w:rPr>
          <w:sz w:val="24"/>
        </w:rPr>
        <w:t xml:space="preserve">исключение появления дублированной информации (данных);</w:t>
      </w:r>
    </w:p>
    <w:p>
      <w:pPr>
        <w:pStyle w:val="0"/>
        <w:spacing w:before="240" w:lineRule="auto"/>
        <w:ind w:firstLine="540"/>
        <w:jc w:val="both"/>
      </w:pPr>
      <w:r>
        <w:rPr>
          <w:sz w:val="24"/>
        </w:rPr>
        <w:t xml:space="preserve">подтверждение информации (данных), указанной в заявлениях для направления и (или) в заявлениях о приеме, в том числе с использованием системы межведомственного электронного взаимодействия;</w:t>
      </w:r>
    </w:p>
    <w:p>
      <w:pPr>
        <w:pStyle w:val="0"/>
        <w:spacing w:before="240" w:lineRule="auto"/>
        <w:ind w:firstLine="540"/>
        <w:jc w:val="both"/>
      </w:pPr>
      <w:r>
        <w:rPr>
          <w:sz w:val="24"/>
        </w:rPr>
        <w:t xml:space="preserve">ведение (обеспечение возможности сбора, хранения, обработки) информации, указанной в приложении N 2 к Порядку;</w:t>
      </w:r>
    </w:p>
    <w:p>
      <w:pPr>
        <w:pStyle w:val="0"/>
        <w:spacing w:before="240" w:lineRule="auto"/>
        <w:ind w:firstLine="540"/>
        <w:jc w:val="both"/>
      </w:pPr>
      <w:r>
        <w:rPr>
          <w:sz w:val="24"/>
        </w:rPr>
        <w:t xml:space="preserve">обеспечение передачи информации, указанной в </w:t>
      </w:r>
      <w:hyperlink w:history="0" r:id="rId9"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части 23 статьи 98</w:t>
        </w:r>
      </w:hyperlink>
      <w:r>
        <w:rPr>
          <w:sz w:val="24"/>
        </w:rPr>
        <w:t xml:space="preserve"> Федерального закона от 29.12.2012 N 273-ФЗ "Об образовании в Российской Федерации" (далее - Закон "Об образовании в Российской Федерации"), в федеральную информационную систему доступности дошкольного образования в соответствии с порядком взаимодействия региональных информационных систем с федеральной информационной системой согласно </w:t>
      </w:r>
      <w:hyperlink w:history="0" r:id="rId10"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части 18 статьи 98</w:t>
        </w:r>
      </w:hyperlink>
      <w:r>
        <w:rPr>
          <w:sz w:val="24"/>
        </w:rPr>
        <w:t xml:space="preserve"> Закона "Об образовании в Российской Федерации";</w:t>
      </w:r>
    </w:p>
    <w:p>
      <w:pPr>
        <w:pStyle w:val="0"/>
        <w:spacing w:before="240" w:lineRule="auto"/>
        <w:ind w:firstLine="540"/>
        <w:jc w:val="both"/>
      </w:pPr>
      <w:r>
        <w:rPr>
          <w:sz w:val="24"/>
        </w:rPr>
        <w:t xml:space="preserve">просмотр информации, содержащейся в региональной информационной системе, в том числе с использованием механизмов фильтрации, сортировки и поиска информации;</w:t>
      </w:r>
    </w:p>
    <w:p>
      <w:pPr>
        <w:pStyle w:val="0"/>
        <w:spacing w:before="240" w:lineRule="auto"/>
        <w:ind w:firstLine="540"/>
        <w:jc w:val="both"/>
      </w:pPr>
      <w:r>
        <w:rPr>
          <w:sz w:val="24"/>
        </w:rPr>
        <w:t xml:space="preserve">формирование отчетов об обеспечении доступности дошкольного образования, присмотра и ухода за детьми;</w:t>
      </w:r>
    </w:p>
    <w:p>
      <w:pPr>
        <w:pStyle w:val="0"/>
        <w:spacing w:before="240" w:lineRule="auto"/>
        <w:ind w:firstLine="540"/>
        <w:jc w:val="both"/>
      </w:pPr>
      <w:r>
        <w:rPr>
          <w:sz w:val="24"/>
        </w:rPr>
        <w:t xml:space="preserve">ведение журнала событий, в котором фиксируются юридически значимые и системные события: создание (поступление), изменение, удаление информации (данных), включая фиксацию даты, времени, типа события, идентификатора пользователя и предыдущего содержания измененной информации (данных);</w:t>
      </w:r>
    </w:p>
    <w:p>
      <w:pPr>
        <w:pStyle w:val="0"/>
        <w:spacing w:before="240" w:lineRule="auto"/>
        <w:ind w:firstLine="540"/>
        <w:jc w:val="both"/>
      </w:pPr>
      <w:r>
        <w:rPr>
          <w:sz w:val="24"/>
        </w:rPr>
        <w:t xml:space="preserve">фиксация информации о реквизитах документа о направлении;</w:t>
      </w:r>
    </w:p>
    <w:p>
      <w:pPr>
        <w:pStyle w:val="0"/>
        <w:spacing w:before="240" w:lineRule="auto"/>
        <w:ind w:firstLine="540"/>
        <w:jc w:val="both"/>
      </w:pPr>
      <w:r>
        <w:rPr>
          <w:sz w:val="24"/>
        </w:rPr>
        <w:t xml:space="preserve">фиксация информации о реквизитах распорядительного акта дошкольных образовательных организаций о зачислении ребенка в дошкольные образовательные организации;</w:t>
      </w:r>
    </w:p>
    <w:p>
      <w:pPr>
        <w:pStyle w:val="0"/>
        <w:spacing w:before="240" w:lineRule="auto"/>
        <w:ind w:firstLine="540"/>
        <w:jc w:val="both"/>
      </w:pPr>
      <w:r>
        <w:rPr>
          <w:sz w:val="24"/>
        </w:rPr>
        <w:t xml:space="preserve">фиксация информации о реквизитах распорядительного акта об отчислении ребенка из дошкольной образовательной организации с указанием причин отчисления;</w:t>
      </w:r>
    </w:p>
    <w:p>
      <w:pPr>
        <w:pStyle w:val="0"/>
        <w:spacing w:before="240" w:lineRule="auto"/>
        <w:ind w:firstLine="540"/>
        <w:jc w:val="both"/>
      </w:pPr>
      <w:r>
        <w:rPr>
          <w:sz w:val="24"/>
        </w:rPr>
        <w:t xml:space="preserve">обеспечение идентификации и аутентификации пользователей в региональной информационной системе;</w:t>
      </w:r>
    </w:p>
    <w:p>
      <w:pPr>
        <w:pStyle w:val="0"/>
        <w:spacing w:before="240" w:lineRule="auto"/>
        <w:ind w:firstLine="540"/>
        <w:jc w:val="both"/>
      </w:pPr>
      <w:r>
        <w:rPr>
          <w:sz w:val="24"/>
        </w:rPr>
        <w:t xml:space="preserve">обеспечение ежедневного резервного копирования информации (данных), содержащейся в базе данных региональной информационной системы;</w:t>
      </w:r>
    </w:p>
    <w:p>
      <w:pPr>
        <w:pStyle w:val="0"/>
        <w:spacing w:before="240" w:lineRule="auto"/>
        <w:ind w:firstLine="540"/>
        <w:jc w:val="both"/>
      </w:pPr>
      <w:r>
        <w:rPr>
          <w:sz w:val="24"/>
        </w:rPr>
        <w:t xml:space="preserve">обеспечение возможности взаимодействия и (или) интеграции региональной информационной системы в рамках обеспечения реализации услуг по постановке на учет детей,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(далее - постановка на учет детей, нуждающихся в получении места в дошкольные образовательные организации), и зачисления детей в них с единым порталом государственных и муниципальных услуг (функций) в соответствии с порядком информационного взаимодействия и (или) интеграции региональной информационной системы, указанных в </w:t>
      </w:r>
      <w:hyperlink w:history="0" r:id="rId11"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части 14 статьи 98</w:t>
        </w:r>
      </w:hyperlink>
      <w:r>
        <w:rPr>
          <w:sz w:val="24"/>
        </w:rPr>
        <w:t xml:space="preserve"> Федерального закона "Об образовании в Российской Федерации", утвержденным Министерством цифрового развития, связи и массовых коммуникаций Российской Федерации по согласованию с Министерством просвещения Российской Федерации, и (или) региональным порталом государственных и муниципальных услуг (функций), а также с иными информационными системами;</w:t>
      </w:r>
    </w:p>
    <w:p>
      <w:pPr>
        <w:pStyle w:val="0"/>
        <w:spacing w:before="240" w:lineRule="auto"/>
        <w:ind w:firstLine="540"/>
        <w:jc w:val="both"/>
      </w:pPr>
      <w:r>
        <w:rPr>
          <w:sz w:val="24"/>
        </w:rPr>
        <w:t xml:space="preserve">обеспечение информирования заявителя через Единый портал государственных и муниципальных услуг (функций) и (или) региональный портал государственных и муниципальных услуг (функций) о результатах рассмотрения заявлений для направления, результатах направления и приема детей на обучение в указанные дошкольные образовательные организации путем присвоения в региональной информационной системе статуса информирования соответствующему заявлению с комментарием к нему, поясняющим значение таких статусов и содержащим информацию, предусмотренную законодательством Российской Федерации об организации предоставления государственных и муниципальных услуг, и передачи данной информации на Единый портал государственных и муниципальных услуг (функций) и (или) региональный портал государственных и муниципальных услуг (функций);</w:t>
      </w:r>
    </w:p>
    <w:p>
      <w:pPr>
        <w:pStyle w:val="0"/>
        <w:spacing w:before="240" w:lineRule="auto"/>
        <w:ind w:firstLine="540"/>
        <w:jc w:val="both"/>
      </w:pPr>
      <w:r>
        <w:rPr>
          <w:sz w:val="24"/>
        </w:rPr>
        <w:t xml:space="preserve">обеспечение предоставления по запросу заявителей информации о последовательности предоставления мест в дошкольные образовательные организации и об основаниях изменения указанной последовательности путем обеспечения возможности выгрузки (печати), передачи на Единый портал государственных и муниципальных услуг (функций) и (или) региональный портал государственных и муниципальных услуг (функций) формализованных обезличенных списков детей, получивших места в дошкольные образовательные организации, в том числе для их публикации, а также формализованных сообщений о последовательности предоставления мест в государственных, муниципальных образовательных организациях, а также в иных организациях, в том числе в рамках соглашений о государственно-частном, муниципально-частном партнерстве, и об основаниях изменения указанной последовательности;</w:t>
      </w:r>
    </w:p>
    <w:p>
      <w:pPr>
        <w:pStyle w:val="0"/>
        <w:spacing w:before="240" w:lineRule="auto"/>
        <w:ind w:firstLine="540"/>
        <w:jc w:val="both"/>
      </w:pPr>
      <w:r>
        <w:rPr>
          <w:sz w:val="24"/>
        </w:rPr>
        <w:t xml:space="preserve">обеспечение возможности определения и настройки ролей для каждого пользователя в региональной информационной системе с указанием информации (данных) в региональной информационной системе, которые можно просматривать и (или) изменять, включая возможность определения нескольких ролей одному пользователю;</w:t>
      </w:r>
    </w:p>
    <w:p>
      <w:pPr>
        <w:pStyle w:val="0"/>
        <w:spacing w:before="240" w:lineRule="auto"/>
        <w:ind w:firstLine="540"/>
        <w:jc w:val="both"/>
      </w:pPr>
      <w:r>
        <w:rPr>
          <w:sz w:val="24"/>
        </w:rPr>
        <w:t xml:space="preserve">обеспечение доступа пользователей к функционалу в региональной информационной системе посредством web-технологий с учетом необходимости обеспечения защиты каналов передачи информации от несанкционированного доступа в соответствии с законодательством Российской Федерации;</w:t>
      </w:r>
    </w:p>
    <w:p>
      <w:pPr>
        <w:pStyle w:val="0"/>
        <w:spacing w:before="240" w:lineRule="auto"/>
        <w:ind w:firstLine="540"/>
        <w:jc w:val="both"/>
      </w:pPr>
      <w:r>
        <w:rPr>
          <w:sz w:val="24"/>
        </w:rPr>
        <w:t xml:space="preserve">обеспечение возможности взаимодействия и (или) интеграции региональной информационной системы с системой межведомственного электронного взаимодействия, а также с информационными системами Министерства внутренних дел Российской Федерации, органов записи актов гражданского состояния, многофункциональных центров предоставления государственных и муниципальных услуг (функций), Пенсионного фонда Российской Федерации, органов опеки и попечительства, органов социальной защиты населения и иных ведомств, организаций для подтверждения данных, указанных в заявлениях для направления и (или) заявлениях о приеме;</w:t>
      </w:r>
    </w:p>
    <w:p>
      <w:pPr>
        <w:pStyle w:val="0"/>
        <w:spacing w:before="240" w:lineRule="auto"/>
        <w:ind w:firstLine="540"/>
        <w:jc w:val="both"/>
      </w:pPr>
      <w:r>
        <w:rPr>
          <w:sz w:val="24"/>
        </w:rPr>
        <w:t xml:space="preserve">обеспечение возможности ведения справочников в региональной информационной системе и (или) использования справочников федеральной государственной информационной системы "Единая система нормативной справочной информации" (далее - Единая система нормативной справочной информации), содержащих перечень муниципальных районов, городских и муниципальных округов (далее - муниципальные образования), направленностей групп, режимов пребывания, видов компенсирующих групп, профилей оздоровительных групп, категорий граждан, имеющих право на специальные меры поддержки (гарантии), типов документов, подтверждающих личность ребенка, языков обучения, а также иных справочников, необходимых для организации предоставления дошкольного образования.</w:t>
      </w:r>
    </w:p>
    <w:p>
      <w:pPr>
        <w:pStyle w:val="0"/>
        <w:jc w:val="both"/>
      </w:pPr>
      <w:r>
        <w:rPr>
          <w:sz w:val="24"/>
        </w:rPr>
      </w:r>
    </w:p>
    <w:p>
      <w:pPr>
        <w:pStyle w:val="2"/>
        <w:outlineLvl w:val="2"/>
        <w:jc w:val="center"/>
      </w:pPr>
      <w:r>
        <w:rPr>
          <w:sz w:val="24"/>
        </w:rPr>
        <w:t xml:space="preserve">II. Требования к функциям (задачам) региональной</w:t>
      </w:r>
    </w:p>
    <w:p>
      <w:pPr>
        <w:pStyle w:val="2"/>
        <w:jc w:val="center"/>
      </w:pPr>
      <w:r>
        <w:rPr>
          <w:sz w:val="24"/>
        </w:rPr>
        <w:t xml:space="preserve">информационной системы при реализации направления и приема</w:t>
      </w:r>
    </w:p>
    <w:p>
      <w:pPr>
        <w:pStyle w:val="2"/>
        <w:jc w:val="center"/>
      </w:pPr>
      <w:r>
        <w:rPr>
          <w:sz w:val="24"/>
        </w:rPr>
        <w:t xml:space="preserve">через региональную информационную систему, в том числе</w:t>
      </w:r>
    </w:p>
    <w:p>
      <w:pPr>
        <w:pStyle w:val="2"/>
        <w:jc w:val="center"/>
      </w:pPr>
      <w:r>
        <w:rPr>
          <w:sz w:val="24"/>
        </w:rPr>
        <w:t xml:space="preserve">к порядку перевода и изменения условий договора</w:t>
      </w:r>
    </w:p>
    <w:p>
      <w:pPr>
        <w:pStyle w:val="2"/>
        <w:jc w:val="center"/>
      </w:pPr>
      <w:r>
        <w:rPr>
          <w:sz w:val="24"/>
        </w:rPr>
        <w:t xml:space="preserve">об образовании по желанию заявителя</w:t>
      </w:r>
    </w:p>
    <w:p>
      <w:pPr>
        <w:pStyle w:val="0"/>
        <w:jc w:val="both"/>
      </w:pPr>
      <w:r>
        <w:rPr>
          <w:sz w:val="24"/>
        </w:rPr>
      </w:r>
    </w:p>
    <w:p>
      <w:pPr>
        <w:pStyle w:val="0"/>
        <w:ind w:firstLine="540"/>
        <w:jc w:val="both"/>
      </w:pPr>
      <w:r>
        <w:rPr>
          <w:sz w:val="24"/>
        </w:rPr>
        <w:t xml:space="preserve">При реализации направления и приема через региональную информационную систему используется следующий порядок:</w:t>
      </w:r>
    </w:p>
    <w:p>
      <w:pPr>
        <w:pStyle w:val="0"/>
        <w:spacing w:before="240" w:lineRule="auto"/>
        <w:ind w:firstLine="540"/>
        <w:jc w:val="both"/>
      </w:pPr>
      <w:r>
        <w:rPr>
          <w:sz w:val="24"/>
        </w:rPr>
        <w:t xml:space="preserve">при создании (поступлении) заявления для направления в региональную информационную систему, в том числе в порядке перевода и изменения условий договора об образовании по желанию заявителя, поданного в орган управления в сфере образования в бумажном виде (личный прием) или в электронном виде (через Единый портал государственных и муниципальных услуг (функций) и (или) региональный портал государственных и муниципальных услуг (функций), оно автоматически регистрируется в региональной информационной системе (заявлению присваивается уникальный номер), формируется статус информирования "Заявление поступило";</w:t>
      </w:r>
    </w:p>
    <w:p>
      <w:pPr>
        <w:pStyle w:val="0"/>
        <w:spacing w:before="240" w:lineRule="auto"/>
        <w:ind w:firstLine="540"/>
        <w:jc w:val="both"/>
      </w:pPr>
      <w:r>
        <w:rPr>
          <w:sz w:val="24"/>
        </w:rPr>
        <w:t xml:space="preserve">в региональной информационной системе проводится проверка информации (данных) заявления для направления на наличие в региональной информационной системе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pPr>
        <w:pStyle w:val="0"/>
        <w:spacing w:before="240" w:lineRule="auto"/>
        <w:ind w:firstLine="540"/>
        <w:jc w:val="both"/>
      </w:pPr>
      <w:r>
        <w:rPr>
          <w:sz w:val="24"/>
        </w:rPr>
        <w:t xml:space="preserve">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pPr>
        <w:pStyle w:val="0"/>
        <w:spacing w:before="240" w:lineRule="auto"/>
        <w:ind w:firstLine="540"/>
        <w:jc w:val="both"/>
      </w:pPr>
      <w:r>
        <w:rPr>
          <w:sz w:val="24"/>
        </w:rPr>
        <w:t xml:space="preserve">в региональной информационной системе проводится проверка на достоверность информации (данных), представленной в заявлении для направления, в том числе с использованием системы межведомственного электронного взаимодействия;</w:t>
      </w:r>
    </w:p>
    <w:p>
      <w:pPr>
        <w:pStyle w:val="0"/>
        <w:spacing w:before="240" w:lineRule="auto"/>
        <w:ind w:firstLine="540"/>
        <w:jc w:val="both"/>
      </w:pPr>
      <w:r>
        <w:rPr>
          <w:sz w:val="24"/>
        </w:rPr>
        <w:t xml:space="preserve">в случае необходимости подтверждения информации (данных), представленной в заявлении для направления заявителем, формируется статус информирования "Требуется подтверждение данных заявления";</w:t>
      </w:r>
    </w:p>
    <w:p>
      <w:pPr>
        <w:pStyle w:val="0"/>
        <w:spacing w:before="240" w:lineRule="auto"/>
        <w:ind w:firstLine="540"/>
        <w:jc w:val="both"/>
      </w:pPr>
      <w:r>
        <w:rPr>
          <w:sz w:val="24"/>
        </w:rPr>
        <w:t xml:space="preserve">в случае предоставления заявителем недостоверных данных (информации) в заявлении для направления либо при непредоставлении документов, подтверждающих данные сведения,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постановке на учет детей, нуждающихся в предоставлении места в дошкольные образовательные организации;</w:t>
      </w:r>
    </w:p>
    <w:p>
      <w:pPr>
        <w:pStyle w:val="0"/>
        <w:spacing w:before="240" w:lineRule="auto"/>
        <w:ind w:firstLine="540"/>
        <w:jc w:val="both"/>
      </w:pPr>
      <w:r>
        <w:rPr>
          <w:sz w:val="24"/>
        </w:rPr>
        <w:t xml:space="preserve">при положительном прохождении проверок заявлению для направления присваивается индивидуальный номер с фиксацией даты и времени его присвоения, а также статус информирования "Заявление рассмотрено";</w:t>
      </w:r>
    </w:p>
    <w:p>
      <w:pPr>
        <w:pStyle w:val="0"/>
        <w:spacing w:before="240" w:lineRule="auto"/>
        <w:ind w:firstLine="540"/>
        <w:jc w:val="both"/>
      </w:pPr>
      <w:r>
        <w:rPr>
          <w:sz w:val="24"/>
        </w:rPr>
        <w:t xml:space="preserve">в случае необходимости (у заявителя) внесения изменений в заявление для направления в региональной информационной системе проводится проверка возможности изменения данных (информации) заявления для направления, в том числе факт нахождения заявления для направления в статусе информирования "Заявление рассмотрено", отсутствия дублирования заявлений для направления, а также наличия подтверждения достоверности информации;</w:t>
      </w:r>
    </w:p>
    <w:p>
      <w:pPr>
        <w:pStyle w:val="0"/>
        <w:spacing w:before="240" w:lineRule="auto"/>
        <w:ind w:firstLine="540"/>
        <w:jc w:val="both"/>
      </w:pPr>
      <w:r>
        <w:rPr>
          <w:sz w:val="24"/>
        </w:rPr>
        <w:t xml:space="preserve">в случае подтверждения возможности изменения данных в региональной информационной системе формируется статус информирования "Изменения заявления" с указанием перечня изменений, а затем статус "Заявление рассмотрено", в иных случаях формируется статус информирования "Отказано в изменении заявления";</w:t>
      </w:r>
    </w:p>
    <w:p>
      <w:pPr>
        <w:pStyle w:val="0"/>
        <w:spacing w:before="240" w:lineRule="auto"/>
        <w:ind w:firstLine="540"/>
        <w:jc w:val="both"/>
      </w:pPr>
      <w:r>
        <w:rPr>
          <w:sz w:val="24"/>
        </w:rPr>
        <w:t xml:space="preserve">при наличии мест для распределения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региональной информационной системе производится распределение детей, не получивших места, с желаемой датой приема, указанной в заявлении для направления, не позднее текущей календарной даты при распределении на текущий учебный год или с желаемой датой приема не позднее даты начала следующего учебного года при распределении на новый учебный год в соответствии с порядком, установленным в </w:t>
      </w:r>
      <w:hyperlink w:history="0" w:anchor="P200" w:tooltip="IV. Требования к функциям (задачам) региональной">
        <w:r>
          <w:rPr>
            <w:sz w:val="24"/>
            <w:color w:val="0000ff"/>
          </w:rPr>
          <w:t xml:space="preserve">разделе IV</w:t>
        </w:r>
      </w:hyperlink>
      <w:r>
        <w:rPr>
          <w:sz w:val="24"/>
        </w:rPr>
        <w:t xml:space="preserve"> Требований;</w:t>
      </w:r>
    </w:p>
    <w:p>
      <w:pPr>
        <w:pStyle w:val="0"/>
        <w:spacing w:before="240" w:lineRule="auto"/>
        <w:ind w:firstLine="540"/>
        <w:jc w:val="both"/>
      </w:pPr>
      <w:r>
        <w:rPr>
          <w:sz w:val="24"/>
        </w:rPr>
        <w:t xml:space="preserve">по результатам распределения в региональной информационной системе формируется список детей, которым могут быть предоставлены места в дошкольные образовательные организации;</w:t>
      </w:r>
    </w:p>
    <w:p>
      <w:pPr>
        <w:pStyle w:val="0"/>
        <w:spacing w:before="240" w:lineRule="auto"/>
        <w:ind w:firstLine="540"/>
        <w:jc w:val="both"/>
      </w:pPr>
      <w:r>
        <w:rPr>
          <w:sz w:val="24"/>
        </w:rPr>
        <w:t xml:space="preserve">после фиксации в региональной информационной системе реквизитов документа о направлении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заявлениям для направления в отношении детей, которым предоставлены места, формируется статус информирования "Направлен в дошкольную образовательную организацию";</w:t>
      </w:r>
    </w:p>
    <w:p>
      <w:pPr>
        <w:pStyle w:val="0"/>
        <w:spacing w:before="240" w:lineRule="auto"/>
        <w:ind w:firstLine="540"/>
        <w:jc w:val="both"/>
      </w:pPr>
      <w:r>
        <w:rPr>
          <w:sz w:val="24"/>
        </w:rPr>
        <w:t xml:space="preserve">в случае непредоставления места формируется статус информирования "Ожидание направления", формируются обезличенные списки детей, получивших места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соответствующие данным, указанным в заявлении для направления, а также информация о последовательности предоставления мест и основаниях изменения данной последовательности;</w:t>
      </w:r>
    </w:p>
    <w:p>
      <w:pPr>
        <w:pStyle w:val="0"/>
        <w:spacing w:before="240" w:lineRule="auto"/>
        <w:ind w:firstLine="540"/>
        <w:jc w:val="both"/>
      </w:pPr>
      <w:r>
        <w:rPr>
          <w:sz w:val="24"/>
        </w:rPr>
        <w:t xml:space="preserve">в случае получения в региональной информационной системе информации от Единого портала государственных и муниципальных услуг (функций) и (или) регионального портала государственных и муниципальных услуг (функций) о согласии заявителя с предоставленным местом для заявителей, направлявших заявление для направления через Единый портал государственных и муниципальных услуг (функций) и (или) региональный портал государственных и муниципальных услуг (функций), в региональной информационной системе формируются перечень информации, необходимой для автоматизированного формирования заявления о приеме на Едином портале государственных и муниципальных услуг (функций) и (или) региональном портале государственных и муниципальных услуг (функций), а также статус информирования "Формирование заявления о приеме";</w:t>
      </w:r>
    </w:p>
    <w:p>
      <w:pPr>
        <w:pStyle w:val="0"/>
        <w:spacing w:before="240" w:lineRule="auto"/>
        <w:ind w:firstLine="540"/>
        <w:jc w:val="both"/>
      </w:pPr>
      <w:r>
        <w:rPr>
          <w:sz w:val="24"/>
        </w:rPr>
        <w:t xml:space="preserve">при создании (получении) заявления о приеме в региональной информационной системе осуществляется регистрация заявления о приеме, формируется статус информирования "Заявление поступило", а также проводится проверка соответствия данных, содержащихся в заявлении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данным документа для направления в государственные, муниципальные дошкольные образовательные организации, а также иные организации в рамках соглашений, в том числе о государственно-частном, муниципально-частном партнерстве;</w:t>
      </w:r>
    </w:p>
    <w:p>
      <w:pPr>
        <w:pStyle w:val="0"/>
        <w:spacing w:before="240" w:lineRule="auto"/>
        <w:ind w:firstLine="540"/>
        <w:jc w:val="both"/>
      </w:pPr>
      <w:r>
        <w:rPr>
          <w:sz w:val="24"/>
        </w:rPr>
        <w:t xml:space="preserve">в случае несовпадения данных, указанных в заявлении о приеме, с данными документа о направлении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региональной информационной системе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pPr>
        <w:pStyle w:val="0"/>
        <w:spacing w:before="240" w:lineRule="auto"/>
        <w:ind w:firstLine="540"/>
        <w:jc w:val="both"/>
      </w:pPr>
      <w:r>
        <w:rPr>
          <w:sz w:val="24"/>
        </w:rPr>
        <w:t xml:space="preserve">в случае наличия документа о направлении ребенка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соответствующего данным, указанным в заявлении о приеме ребенка в дошкольные образовательные организации, в региональной информационной системе ожидается проверка достоверности данных, указанных в заявлении о приеме, в соответствии с порядком приема детей в дошкольные образовательные организации;</w:t>
      </w:r>
    </w:p>
    <w:p>
      <w:pPr>
        <w:pStyle w:val="0"/>
        <w:spacing w:before="240" w:lineRule="auto"/>
        <w:ind w:firstLine="540"/>
        <w:jc w:val="both"/>
      </w:pPr>
      <w:r>
        <w:rPr>
          <w:sz w:val="24"/>
        </w:rPr>
        <w:t xml:space="preserve">в случае необходимости подтверждения данных (информации), указанных в заявлении о приеме, в региональной информационной системе формируется статус информирования "Требуется подтверждение данных заявления";</w:t>
      </w:r>
    </w:p>
    <w:p>
      <w:pPr>
        <w:pStyle w:val="0"/>
        <w:spacing w:before="240" w:lineRule="auto"/>
        <w:ind w:firstLine="540"/>
        <w:jc w:val="both"/>
      </w:pPr>
      <w:r>
        <w:rPr>
          <w:sz w:val="24"/>
        </w:rPr>
        <w:t xml:space="preserve">в случае неподтверждения данных (информации) заявления о приеме в срок, установленный учредителем дошкольной образовательной организации, в которую подается заявление о приеме, в региональной информационной системе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pPr>
        <w:pStyle w:val="0"/>
        <w:spacing w:before="240" w:lineRule="auto"/>
        <w:ind w:firstLine="540"/>
        <w:jc w:val="both"/>
      </w:pPr>
      <w:r>
        <w:rPr>
          <w:sz w:val="24"/>
        </w:rPr>
        <w:t xml:space="preserve">в случае подтверждения данных (информации), указанных в заявлении о приеме, в региональной информационной системе формируется статус информирования "Ожидание заключения договора";</w:t>
      </w:r>
    </w:p>
    <w:p>
      <w:pPr>
        <w:pStyle w:val="0"/>
        <w:spacing w:before="240" w:lineRule="auto"/>
        <w:ind w:firstLine="540"/>
        <w:jc w:val="both"/>
      </w:pPr>
      <w:r>
        <w:rPr>
          <w:sz w:val="24"/>
        </w:rPr>
        <w:t xml:space="preserve">после ввода в региональной информационной системе реквизитов распорядительного акта дошкольных образовательных организаций о приеме ребенка в дошкольные образовательные организации в региональной информационной системе формируется статус информирования "Зачислен", ребенок снимается с учета детей, нуждающихся в предоставлении места в дошкольных образовательных организациях;</w:t>
      </w:r>
    </w:p>
    <w:p>
      <w:pPr>
        <w:pStyle w:val="0"/>
        <w:spacing w:before="240" w:lineRule="auto"/>
        <w:ind w:firstLine="540"/>
        <w:jc w:val="both"/>
      </w:pPr>
      <w:r>
        <w:rPr>
          <w:sz w:val="24"/>
        </w:rPr>
        <w:t xml:space="preserve">в случае отказа заявителя от предоставленного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региональной информационной системе формируется статус информирования "Заявитель отказался от предоставленного места";</w:t>
      </w:r>
    </w:p>
    <w:p>
      <w:pPr>
        <w:pStyle w:val="0"/>
        <w:spacing w:before="240" w:lineRule="auto"/>
        <w:ind w:firstLine="540"/>
        <w:jc w:val="both"/>
      </w:pPr>
      <w:r>
        <w:rPr>
          <w:sz w:val="24"/>
        </w:rPr>
        <w:t xml:space="preserve">в случае отсутствия согласия заявителя с предоставленным местом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региональной информационной системе формируется статус информирования "Потребность в получении места не подтверждена".</w:t>
      </w:r>
    </w:p>
    <w:p>
      <w:pPr>
        <w:pStyle w:val="0"/>
        <w:jc w:val="both"/>
      </w:pPr>
      <w:r>
        <w:rPr>
          <w:sz w:val="24"/>
        </w:rPr>
      </w:r>
    </w:p>
    <w:bookmarkStart w:id="174" w:name="P174"/>
    <w:bookmarkEnd w:id="174"/>
    <w:p>
      <w:pPr>
        <w:pStyle w:val="2"/>
        <w:outlineLvl w:val="2"/>
        <w:jc w:val="center"/>
      </w:pPr>
      <w:r>
        <w:rPr>
          <w:sz w:val="24"/>
        </w:rPr>
        <w:t xml:space="preserve">III. Требования к функциям (задачам) региональной</w:t>
      </w:r>
    </w:p>
    <w:p>
      <w:pPr>
        <w:pStyle w:val="2"/>
        <w:jc w:val="center"/>
      </w:pPr>
      <w:r>
        <w:rPr>
          <w:sz w:val="24"/>
        </w:rPr>
        <w:t xml:space="preserve">информационной системы при обработке заявлений</w:t>
      </w:r>
    </w:p>
    <w:p>
      <w:pPr>
        <w:pStyle w:val="2"/>
        <w:jc w:val="center"/>
      </w:pPr>
      <w:r>
        <w:rPr>
          <w:sz w:val="24"/>
        </w:rPr>
        <w:t xml:space="preserve">для направления в дошкольные образовательные организации</w:t>
      </w:r>
    </w:p>
    <w:p>
      <w:pPr>
        <w:pStyle w:val="0"/>
        <w:jc w:val="both"/>
      </w:pPr>
      <w:r>
        <w:rPr>
          <w:sz w:val="24"/>
        </w:rPr>
      </w:r>
    </w:p>
    <w:p>
      <w:pPr>
        <w:pStyle w:val="0"/>
        <w:ind w:firstLine="540"/>
        <w:jc w:val="both"/>
      </w:pPr>
      <w:r>
        <w:rPr>
          <w:sz w:val="24"/>
        </w:rPr>
        <w:t xml:space="preserve">В региональной информационной системе обеспечивается возможность обработки заявлений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включая их печать с индивидуальным номером, датой и временем регистрации.</w:t>
      </w:r>
    </w:p>
    <w:p>
      <w:pPr>
        <w:pStyle w:val="0"/>
        <w:spacing w:before="240" w:lineRule="auto"/>
        <w:ind w:firstLine="540"/>
        <w:jc w:val="both"/>
      </w:pPr>
      <w:r>
        <w:rPr>
          <w:sz w:val="24"/>
        </w:rPr>
        <w:t xml:space="preserve">При формировании заявления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региональной информационной системе используются </w:t>
      </w:r>
      <w:hyperlink w:history="0" w:anchor="P289" w:tooltip="ФОРМАТЫ">
        <w:r>
          <w:rPr>
            <w:sz w:val="24"/>
            <w:color w:val="0000ff"/>
          </w:rPr>
          <w:t xml:space="preserve">форматы</w:t>
        </w:r>
      </w:hyperlink>
      <w:r>
        <w:rPr>
          <w:sz w:val="24"/>
        </w:rPr>
        <w:t xml:space="preserve"> сведений, предусмотренных согласно приложению N 1 к Требованиям к функциям (задачам) региональной информационной системы (далее - Требования).</w:t>
      </w:r>
    </w:p>
    <w:p>
      <w:pPr>
        <w:pStyle w:val="0"/>
        <w:spacing w:before="240" w:lineRule="auto"/>
        <w:ind w:firstLine="540"/>
        <w:jc w:val="both"/>
      </w:pPr>
      <w:r>
        <w:rPr>
          <w:sz w:val="24"/>
        </w:rPr>
        <w:t xml:space="preserve">В региональной информационной системе используются справочники Единой системы нормативной справочной информации или локальные справочники, соответствующие Единой системе нормативной справочной информации.</w:t>
      </w:r>
    </w:p>
    <w:p>
      <w:pPr>
        <w:pStyle w:val="0"/>
        <w:spacing w:before="240" w:lineRule="auto"/>
        <w:ind w:firstLine="540"/>
        <w:jc w:val="both"/>
      </w:pPr>
      <w:r>
        <w:rPr>
          <w:sz w:val="24"/>
        </w:rPr>
        <w:t xml:space="preserve">Датой регистрации заявления для направления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 считается дата создания (поступления) указанного заявления в региональной информационной системе.</w:t>
      </w:r>
    </w:p>
    <w:p>
      <w:pPr>
        <w:pStyle w:val="0"/>
        <w:spacing w:before="240" w:lineRule="auto"/>
        <w:ind w:firstLine="540"/>
        <w:jc w:val="both"/>
      </w:pPr>
      <w:r>
        <w:rPr>
          <w:sz w:val="24"/>
        </w:rPr>
        <w:t xml:space="preserve">Дата регистрации не может быть ранее даты рождения ребенка.</w:t>
      </w:r>
    </w:p>
    <w:p>
      <w:pPr>
        <w:pStyle w:val="0"/>
        <w:spacing w:before="240" w:lineRule="auto"/>
        <w:ind w:firstLine="540"/>
        <w:jc w:val="both"/>
      </w:pPr>
      <w:r>
        <w:rPr>
          <w:sz w:val="24"/>
        </w:rPr>
        <w:t xml:space="preserve">Изменение даты регистрации заявления для направления в региональной информационной системе осуществляется в автоматическом режиме.</w:t>
      </w:r>
    </w:p>
    <w:p>
      <w:pPr>
        <w:pStyle w:val="0"/>
        <w:spacing w:before="240" w:lineRule="auto"/>
        <w:ind w:firstLine="540"/>
        <w:jc w:val="both"/>
      </w:pPr>
      <w:r>
        <w:rPr>
          <w:sz w:val="24"/>
        </w:rPr>
        <w:t xml:space="preserve">Подтверждение информации (данных), представленной в заявлении для направления, может производиться:</w:t>
      </w:r>
    </w:p>
    <w:p>
      <w:pPr>
        <w:pStyle w:val="0"/>
        <w:spacing w:before="240" w:lineRule="auto"/>
        <w:ind w:firstLine="540"/>
        <w:jc w:val="both"/>
      </w:pPr>
      <w:r>
        <w:rPr>
          <w:sz w:val="24"/>
        </w:rPr>
        <w:t xml:space="preserve">путем проверки уполномоченным должностным лицом органа управления в сфере образования, многофункционального центра предоставления государственных и муниципальных услуг (функций) предоставленных лично заявителем документов, подтверждающих информацию (данные), указанную в заявлении;</w:t>
      </w:r>
    </w:p>
    <w:p>
      <w:pPr>
        <w:pStyle w:val="0"/>
        <w:spacing w:before="240" w:lineRule="auto"/>
        <w:ind w:firstLine="540"/>
        <w:jc w:val="both"/>
      </w:pPr>
      <w:r>
        <w:rPr>
          <w:sz w:val="24"/>
        </w:rPr>
        <w:t xml:space="preserve">путем проверки уполномоченным должностным лицом органа управления в сфере образования информации (данных) о свидетельстве о рождении ребенка через направление запросов в органы записи актов гражданского состояния в рамках межведомственного взаимодействия, в том числе с использованием системы межведомственного электронного взаимодействия;</w:t>
      </w:r>
    </w:p>
    <w:p>
      <w:pPr>
        <w:pStyle w:val="0"/>
        <w:spacing w:before="240" w:lineRule="auto"/>
        <w:ind w:firstLine="540"/>
        <w:jc w:val="both"/>
      </w:pPr>
      <w:r>
        <w:rPr>
          <w:sz w:val="24"/>
        </w:rPr>
        <w:t xml:space="preserve">путем проверки информации (данных) уполномоченным должностным лицом органа управления в сфере образования о месте жительства ребенка через направление запросов в рамках межведомственного взаимодействия в Управление Министерства внутренних дел России по Мурманской области, в том числе с использованием системы межведомственного электронного взаимодействия;</w:t>
      </w:r>
    </w:p>
    <w:p>
      <w:pPr>
        <w:pStyle w:val="0"/>
        <w:spacing w:before="240" w:lineRule="auto"/>
        <w:ind w:firstLine="540"/>
        <w:jc w:val="both"/>
      </w:pPr>
      <w:r>
        <w:rPr>
          <w:sz w:val="24"/>
        </w:rPr>
        <w:t xml:space="preserve">путем проверки информации (данных) уполномоченным должностным лицом органа управления в сфере образования о потребности в обучении по адаптированной образовательной программе дошкольного образования через направление запросов в психолого-медико-педагогические комиссии;</w:t>
      </w:r>
    </w:p>
    <w:p>
      <w:pPr>
        <w:pStyle w:val="0"/>
        <w:spacing w:before="240" w:lineRule="auto"/>
        <w:ind w:firstLine="540"/>
        <w:jc w:val="both"/>
      </w:pPr>
      <w:r>
        <w:rPr>
          <w:sz w:val="24"/>
        </w:rPr>
        <w:t xml:space="preserve">путем проверки информации (данных) уполномоченным должностным лицом органа управления в сфере образования о наличии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выбранных для приема, братьев и сестер, проживающих с ребенком на одной территории, через региональную информационную систему.</w:t>
      </w:r>
    </w:p>
    <w:p>
      <w:pPr>
        <w:pStyle w:val="0"/>
        <w:spacing w:before="240" w:lineRule="auto"/>
        <w:ind w:firstLine="540"/>
        <w:jc w:val="both"/>
      </w:pPr>
      <w:r>
        <w:rPr>
          <w:sz w:val="24"/>
        </w:rPr>
        <w:t xml:space="preserve">При подтверждении информации (данных), указанной в заявлении для направления, сканированными копиями документов, заверенными усиленной квалифицированной электронной подписью, не требуется подтверждение данных иными способами.</w:t>
      </w:r>
    </w:p>
    <w:p>
      <w:pPr>
        <w:pStyle w:val="0"/>
        <w:spacing w:before="240" w:lineRule="auto"/>
        <w:ind w:firstLine="540"/>
        <w:jc w:val="both"/>
      </w:pPr>
      <w:r>
        <w:rPr>
          <w:sz w:val="24"/>
        </w:rPr>
        <w:t xml:space="preserve">Отсутствие возможности подтверждения информации (данных) через информационные системы, в том числе с использованием системы межведомственного электронного взаимодействия, не может служить основанием для отказа органа управления в сфере образования в регистрации заявления для направления и (или) отказа дошкольной образовательной организации в регистрации заявления о приеме в региональной информационной системе.</w:t>
      </w:r>
    </w:p>
    <w:p>
      <w:pPr>
        <w:pStyle w:val="0"/>
        <w:spacing w:before="240" w:lineRule="auto"/>
        <w:ind w:firstLine="540"/>
        <w:jc w:val="both"/>
      </w:pPr>
      <w:r>
        <w:rPr>
          <w:sz w:val="24"/>
        </w:rPr>
        <w:t xml:space="preserve">В региональной информационной системе реализуется функция автоматизированной проверки заявления на наличие преимущественного права на прием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которым в заявлении для направления указаны фамилия (фамилии), имя (имена), отчество (отчества) (при наличии) братьев и (или) сестер, по результатам которой у данных дошкольных образовательных организаций устанавливается признак "преимущественное право".</w:t>
      </w:r>
    </w:p>
    <w:p>
      <w:pPr>
        <w:pStyle w:val="0"/>
        <w:spacing w:before="240" w:lineRule="auto"/>
        <w:ind w:firstLine="540"/>
        <w:jc w:val="both"/>
      </w:pPr>
      <w:r>
        <w:rPr>
          <w:sz w:val="24"/>
        </w:rPr>
        <w:t xml:space="preserve">Проверка проводится по информации заявления для направления при его регистрации, а также при его изменении в части перечня дошкольных образовательных организаций, выбранных для приема, в следующем порядке:</w:t>
      </w:r>
    </w:p>
    <w:p>
      <w:pPr>
        <w:pStyle w:val="0"/>
        <w:spacing w:before="240" w:lineRule="auto"/>
        <w:ind w:firstLine="540"/>
        <w:jc w:val="both"/>
      </w:pPr>
      <w:r>
        <w:rPr>
          <w:sz w:val="24"/>
        </w:rPr>
        <w:t xml:space="preserve">проверка наличия в заявлении для направления фамилии, имени, отчества (при наличии) брата и (или) сестры,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выбранных для приема;</w:t>
      </w:r>
    </w:p>
    <w:p>
      <w:pPr>
        <w:pStyle w:val="0"/>
        <w:spacing w:before="240" w:lineRule="auto"/>
        <w:ind w:firstLine="540"/>
        <w:jc w:val="both"/>
      </w:pPr>
      <w:r>
        <w:rPr>
          <w:sz w:val="24"/>
        </w:rPr>
        <w:t xml:space="preserve">поиск по фамилии, имени, отчеству (при наличии) брата и (или) сестры информации о брате и (или) сестре, обучающихся в выбранных для приема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указанных в заявлении для направления;</w:t>
      </w:r>
    </w:p>
    <w:p>
      <w:pPr>
        <w:pStyle w:val="0"/>
        <w:spacing w:before="240" w:lineRule="auto"/>
        <w:ind w:firstLine="540"/>
        <w:jc w:val="both"/>
      </w:pPr>
      <w:r>
        <w:rPr>
          <w:sz w:val="24"/>
        </w:rPr>
        <w:t xml:space="preserve">сравнение информации из заявления для направления с информацией о брате и (или) сестре,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по признаку общего (общих) родителя (родителей)/законного (законных) представителя (представителей);</w:t>
      </w:r>
    </w:p>
    <w:p>
      <w:pPr>
        <w:pStyle w:val="0"/>
        <w:spacing w:before="240" w:lineRule="auto"/>
        <w:ind w:firstLine="540"/>
        <w:jc w:val="both"/>
      </w:pPr>
      <w:r>
        <w:rPr>
          <w:sz w:val="24"/>
        </w:rPr>
        <w:t xml:space="preserve">сравнение информации из заявления для направления с информацией о брате и (или) сестре, обучающихся в государственных, муниципальных дошкольных образовательных организациях, а также иных организациях в рамках соглашений, в том числе о государственно-частном, муниципально-частном партнерстве, по признаку общего адреса проживания;</w:t>
      </w:r>
    </w:p>
    <w:p>
      <w:pPr>
        <w:pStyle w:val="0"/>
        <w:spacing w:before="240" w:lineRule="auto"/>
        <w:ind w:firstLine="540"/>
        <w:jc w:val="both"/>
      </w:pPr>
      <w:r>
        <w:rPr>
          <w:sz w:val="24"/>
        </w:rPr>
        <w:t xml:space="preserve">если адреса и данные о родстве совпадают, то признак "преимущественное право" в отношении дошкольных образовательных организаций установлен.</w:t>
      </w:r>
    </w:p>
    <w:p>
      <w:pPr>
        <w:pStyle w:val="0"/>
        <w:jc w:val="both"/>
      </w:pPr>
      <w:r>
        <w:rPr>
          <w:sz w:val="24"/>
        </w:rPr>
      </w:r>
    </w:p>
    <w:bookmarkStart w:id="200" w:name="P200"/>
    <w:bookmarkEnd w:id="200"/>
    <w:p>
      <w:pPr>
        <w:pStyle w:val="2"/>
        <w:outlineLvl w:val="2"/>
        <w:jc w:val="center"/>
      </w:pPr>
      <w:r>
        <w:rPr>
          <w:sz w:val="24"/>
        </w:rPr>
        <w:t xml:space="preserve">IV. Требования к функциям (задачам) региональной</w:t>
      </w:r>
    </w:p>
    <w:p>
      <w:pPr>
        <w:pStyle w:val="2"/>
        <w:jc w:val="center"/>
      </w:pPr>
      <w:r>
        <w:rPr>
          <w:sz w:val="24"/>
        </w:rPr>
        <w:t xml:space="preserve">информационной системы при распределении детей</w:t>
      </w:r>
    </w:p>
    <w:p>
      <w:pPr>
        <w:pStyle w:val="0"/>
        <w:jc w:val="both"/>
      </w:pPr>
      <w:r>
        <w:rPr>
          <w:sz w:val="24"/>
        </w:rPr>
      </w:r>
    </w:p>
    <w:p>
      <w:pPr>
        <w:pStyle w:val="0"/>
        <w:ind w:firstLine="540"/>
        <w:jc w:val="both"/>
      </w:pPr>
      <w:r>
        <w:rPr>
          <w:sz w:val="24"/>
        </w:rPr>
        <w:t xml:space="preserve">Распределение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осуществляется в региональной информационной системе автоматизированно сразу по всем дошкольным образовательным организациям, в которых есть места для распределения, кроме случаев перевода детей из одних дошкольных образовательных организаций в другие в связи с прекращением деятельности исходной организации, аннулированием или приостановлением действия лицензии на осуществление образовательной деятельности.</w:t>
      </w:r>
    </w:p>
    <w:p>
      <w:pPr>
        <w:pStyle w:val="0"/>
        <w:spacing w:before="240" w:lineRule="auto"/>
        <w:ind w:firstLine="540"/>
        <w:jc w:val="both"/>
      </w:pPr>
      <w:r>
        <w:rPr>
          <w:sz w:val="24"/>
        </w:rPr>
        <w:t xml:space="preserve">В случае прекращения деятельности исходной государственной или муниципальной образовательной организации, аннулирования или приостановления действия лицензии на осуществление образовательной деятельности распределение осуществляется неавтоматизированно путем единовременного перевода всех детей, находящихся в контингенте воспитанников данной образовательной организации, в контингент воспитанников другой (других) государственной, муниципальной образовательной организации, а также иной организации в рамках соглашений, в том числе о государственно-частном, муниципально-частном партнерстве, на основании распорядительного акта органа управления в сфере образования в соответствии с порядком и условиями осуществления перевода обучающихся из одной дошкольной образовательной организации в другие дошкольные образовательные организации, утвержденными Министерством просвещения Российской Федерации.</w:t>
      </w:r>
    </w:p>
    <w:p>
      <w:pPr>
        <w:pStyle w:val="0"/>
        <w:spacing w:before="240" w:lineRule="auto"/>
        <w:ind w:firstLine="540"/>
        <w:jc w:val="both"/>
      </w:pPr>
      <w:r>
        <w:rPr>
          <w:sz w:val="24"/>
        </w:rPr>
        <w:t xml:space="preserve">В распределении участвуют рассмотренные заявления для направления в отношении детей, не получивших места, с желаемой датой приема не позднее текущей календарной даты при распределении на текущий учебный год или желаемой датой приема не позднее даты начала следующего учебного года при распределении на новый учебный год.</w:t>
      </w:r>
    </w:p>
    <w:p>
      <w:pPr>
        <w:pStyle w:val="0"/>
        <w:spacing w:before="240" w:lineRule="auto"/>
        <w:ind w:firstLine="540"/>
        <w:jc w:val="both"/>
      </w:pPr>
      <w:r>
        <w:rPr>
          <w:sz w:val="24"/>
        </w:rPr>
        <w:t xml:space="preserve">До распределения в региональной информационной системе проводится проверка информации о наличии потребности в группах компенсирующей и (или) оздоровительной направленности, указанной в заявлении для направления, в следующем порядке:</w:t>
      </w:r>
    </w:p>
    <w:p>
      <w:pPr>
        <w:pStyle w:val="0"/>
        <w:spacing w:before="240" w:lineRule="auto"/>
        <w:ind w:firstLine="540"/>
        <w:jc w:val="both"/>
      </w:pPr>
      <w:r>
        <w:rPr>
          <w:sz w:val="24"/>
        </w:rPr>
        <w:t xml:space="preserve">проверка наличия в заявлении для направления всех реквизитов документа, подтверждающего потребность в группах компенсирующей и (или) оздоровительной направленности;</w:t>
      </w:r>
    </w:p>
    <w:p>
      <w:pPr>
        <w:pStyle w:val="0"/>
        <w:spacing w:before="240" w:lineRule="auto"/>
        <w:ind w:firstLine="540"/>
        <w:jc w:val="both"/>
      </w:pPr>
      <w:r>
        <w:rPr>
          <w:sz w:val="24"/>
        </w:rPr>
        <w:t xml:space="preserve">если все реквизиты документа в заявлении для направления присутствуют, проводится проверка содержания реквизита "срок действия" документа;</w:t>
      </w:r>
    </w:p>
    <w:p>
      <w:pPr>
        <w:pStyle w:val="0"/>
        <w:spacing w:before="240" w:lineRule="auto"/>
        <w:ind w:firstLine="540"/>
        <w:jc w:val="both"/>
      </w:pPr>
      <w:r>
        <w:rPr>
          <w:sz w:val="24"/>
        </w:rPr>
        <w:t xml:space="preserve">если срок действия документа "не ранее даты распределения" или "бессрочный", потребность подтверждена.</w:t>
      </w:r>
    </w:p>
    <w:p>
      <w:pPr>
        <w:pStyle w:val="0"/>
        <w:spacing w:before="240" w:lineRule="auto"/>
        <w:ind w:firstLine="540"/>
        <w:jc w:val="both"/>
      </w:pPr>
      <w:r>
        <w:rPr>
          <w:sz w:val="24"/>
        </w:rPr>
        <w:t xml:space="preserve">До распределения в региональной информационной системе проводится автоматизированная проверка информации, указанной в заявлении для направления, о реквизитах документа, подтверждающего право на специальные меры поддержки (гарантии) отдельных категорий граждан и их семей (при наличии), а также установление признака "внеочередное право" или "первоочередное право" в следующем порядке:</w:t>
      </w:r>
    </w:p>
    <w:p>
      <w:pPr>
        <w:pStyle w:val="0"/>
        <w:spacing w:before="240" w:lineRule="auto"/>
        <w:ind w:firstLine="540"/>
        <w:jc w:val="both"/>
      </w:pPr>
      <w:r>
        <w:rPr>
          <w:sz w:val="24"/>
        </w:rPr>
        <w:t xml:space="preserve">проверка наличия в заявлении для направления всех реквизитов документа, подтверждающего право на специальные меры поддержки (гарантии) отдельных категорий граждан и их семей (при наличии);</w:t>
      </w:r>
    </w:p>
    <w:p>
      <w:pPr>
        <w:pStyle w:val="0"/>
        <w:spacing w:before="240" w:lineRule="auto"/>
        <w:ind w:firstLine="540"/>
        <w:jc w:val="both"/>
      </w:pPr>
      <w:r>
        <w:rPr>
          <w:sz w:val="24"/>
        </w:rPr>
        <w:t xml:space="preserve">если все реквизиты документа в заявлении для направления присутствуют, проводится проверка содержания реквизита "срок действия" документа;</w:t>
      </w:r>
    </w:p>
    <w:p>
      <w:pPr>
        <w:pStyle w:val="0"/>
        <w:spacing w:before="240" w:lineRule="auto"/>
        <w:ind w:firstLine="540"/>
        <w:jc w:val="both"/>
      </w:pPr>
      <w:r>
        <w:rPr>
          <w:sz w:val="24"/>
        </w:rPr>
        <w:t xml:space="preserve">если срок действия документа "не ранее даты распределения" или "бессрочный", устанавливается признак "внеочередное право" или "первоочередное право" в зависимости от содержания реквизита "Категория граждан и их семей, имеющих право на специальные меры поддержки (гарантии)".</w:t>
      </w:r>
    </w:p>
    <w:p>
      <w:pPr>
        <w:pStyle w:val="0"/>
        <w:spacing w:before="240" w:lineRule="auto"/>
        <w:ind w:firstLine="540"/>
        <w:jc w:val="both"/>
      </w:pPr>
      <w:r>
        <w:rPr>
          <w:sz w:val="24"/>
        </w:rPr>
        <w:t xml:space="preserve">До распределения в региональной информационной системе проводится повторная автоматизированная проверка признака "преимущественное право" с учетом положений </w:t>
      </w:r>
      <w:hyperlink w:history="0" w:anchor="P174" w:tooltip="III. Требования к функциям (задачам) региональной">
        <w:r>
          <w:rPr>
            <w:sz w:val="24"/>
            <w:color w:val="0000ff"/>
          </w:rPr>
          <w:t xml:space="preserve">раздела III</w:t>
        </w:r>
      </w:hyperlink>
      <w:r>
        <w:rPr>
          <w:sz w:val="24"/>
        </w:rPr>
        <w:t xml:space="preserve"> настоящих требований.</w:t>
      </w:r>
    </w:p>
    <w:p>
      <w:pPr>
        <w:pStyle w:val="0"/>
        <w:spacing w:before="240" w:lineRule="auto"/>
        <w:ind w:firstLine="540"/>
        <w:jc w:val="both"/>
      </w:pPr>
      <w:r>
        <w:rPr>
          <w:sz w:val="24"/>
        </w:rPr>
        <w:t xml:space="preserve">Распределение детей в региональной информационной системе производится в следующей последовательности:</w:t>
      </w:r>
    </w:p>
    <w:p>
      <w:pPr>
        <w:pStyle w:val="0"/>
        <w:spacing w:before="240" w:lineRule="auto"/>
        <w:ind w:firstLine="540"/>
        <w:jc w:val="both"/>
      </w:pPr>
      <w:r>
        <w:rPr>
          <w:sz w:val="24"/>
        </w:rPr>
        <w:t xml:space="preserve">внесение информации о количестве мест для распределения в дошкольных группах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w:t>
      </w:r>
    </w:p>
    <w:p>
      <w:pPr>
        <w:pStyle w:val="0"/>
        <w:spacing w:before="240" w:lineRule="auto"/>
        <w:ind w:firstLine="540"/>
        <w:jc w:val="both"/>
      </w:pPr>
      <w:r>
        <w:rPr>
          <w:sz w:val="24"/>
        </w:rPr>
        <w:t xml:space="preserve">осуществление выбора участвующих в распределении заявлений с соответствующей желаемой датой приема;</w:t>
      </w:r>
    </w:p>
    <w:p>
      <w:pPr>
        <w:pStyle w:val="0"/>
        <w:spacing w:before="240" w:lineRule="auto"/>
        <w:ind w:firstLine="540"/>
        <w:jc w:val="both"/>
      </w:pPr>
      <w:r>
        <w:rPr>
          <w:sz w:val="24"/>
        </w:rPr>
        <w:t xml:space="preserve">сортировка списка заявлений в соответствии с установленным признаком "внеочередное право", "первоочередное право";</w:t>
      </w:r>
    </w:p>
    <w:p>
      <w:pPr>
        <w:pStyle w:val="0"/>
        <w:spacing w:before="240" w:lineRule="auto"/>
        <w:ind w:firstLine="540"/>
        <w:jc w:val="both"/>
      </w:pPr>
      <w:r>
        <w:rPr>
          <w:sz w:val="24"/>
        </w:rPr>
        <w:t xml:space="preserve">сортировка списка заявлений по признаку закрепления территорий за государственными, муниципальными образовательными организациями, а также иными организациями в рамках соглашений, в том числе о государственно-частном, муниципально-частном партнерстве, по первой дошкольной образовательной организации в списке желаемых для приема;</w:t>
      </w:r>
    </w:p>
    <w:p>
      <w:pPr>
        <w:pStyle w:val="0"/>
        <w:spacing w:before="240" w:lineRule="auto"/>
        <w:ind w:firstLine="540"/>
        <w:jc w:val="both"/>
      </w:pPr>
      <w:r>
        <w:rPr>
          <w:sz w:val="24"/>
        </w:rPr>
        <w:t xml:space="preserve">сортировка списка заявлений по наличию признака "преимущественное право" при условии, что государственная, муниципальная образовательная организация, а также иная организация в рамках соглашений, в том числе о государственно-частном, муниципально-частном партнерстве, которую посещает брат и (или) сестра ребенка, стоит первой по приоритетности; дошкольные образовательные организации, являющиеся вторыми, третьими и т.д. по приоритетности, рассматриваются в порядке общей очереди, сформированной по дате регистрации заявления;</w:t>
      </w:r>
    </w:p>
    <w:p>
      <w:pPr>
        <w:pStyle w:val="0"/>
        <w:spacing w:before="240" w:lineRule="auto"/>
        <w:ind w:firstLine="540"/>
        <w:jc w:val="both"/>
      </w:pPr>
      <w:r>
        <w:rPr>
          <w:sz w:val="24"/>
        </w:rPr>
        <w:t xml:space="preserve">сортировка списка заявлений по дате регистрации заявления для направления;</w:t>
      </w:r>
    </w:p>
    <w:p>
      <w:pPr>
        <w:pStyle w:val="0"/>
        <w:spacing w:before="240" w:lineRule="auto"/>
        <w:ind w:firstLine="540"/>
        <w:jc w:val="both"/>
      </w:pPr>
      <w:r>
        <w:rPr>
          <w:sz w:val="24"/>
        </w:rPr>
        <w:t xml:space="preserve">осуществление распределения детей в порядке выстроенной последовательности в региональной информационной системе.</w:t>
      </w:r>
    </w:p>
    <w:p>
      <w:pPr>
        <w:pStyle w:val="0"/>
        <w:spacing w:before="240" w:lineRule="auto"/>
        <w:ind w:firstLine="540"/>
        <w:jc w:val="both"/>
      </w:pPr>
      <w:r>
        <w:rPr>
          <w:sz w:val="24"/>
        </w:rPr>
        <w:t xml:space="preserve">По результатам распределения в региональной информационной системе формируется список детей, которым могут быть предоставлены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w:t>
      </w:r>
    </w:p>
    <w:p>
      <w:pPr>
        <w:pStyle w:val="0"/>
        <w:spacing w:before="240" w:lineRule="auto"/>
        <w:ind w:firstLine="540"/>
        <w:jc w:val="both"/>
      </w:pPr>
      <w:r>
        <w:rPr>
          <w:sz w:val="24"/>
        </w:rPr>
        <w:t xml:space="preserve">Региональная информационная система обеспечивает возможность печати указанных списков по каждой дошкольной образовательной организации либо по всем дошкольным образовательным организациям, участвующим в распределении. При этом в списке рекомендуется указывать дошкольную образовательную организацию, в которой предлагается место, направленность группы с указанием вида для групп компенсирующей и комбинированной направленностей и профиля группы для групп оздоровительной направленности, возрастной диапазон группы, режим пребывания (работы), язык обучения, наличие реализации образовательной программы или осуществления только присмотра и ухода, вид, наименование и направленность образовательной программы (при наличии), данные о наличии внеочередного, первоочередного и преимущественного права на прием в дошкольную образовательную организацию, дату и время регистрации заявления.</w:t>
      </w:r>
    </w:p>
    <w:p>
      <w:pPr>
        <w:pStyle w:val="0"/>
        <w:spacing w:before="240" w:lineRule="auto"/>
        <w:ind w:firstLine="540"/>
        <w:jc w:val="both"/>
      </w:pPr>
      <w:r>
        <w:rPr>
          <w:sz w:val="24"/>
        </w:rPr>
        <w:t xml:space="preserve">После утверждения списка детей, которым могут быть предоставлены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региональной информационной системе фиксируются реквизиты документа о направлении.</w:t>
      </w:r>
    </w:p>
    <w:p>
      <w:pPr>
        <w:pStyle w:val="0"/>
        <w:spacing w:before="240" w:lineRule="auto"/>
        <w:ind w:firstLine="540"/>
        <w:jc w:val="both"/>
      </w:pPr>
      <w:r>
        <w:rPr>
          <w:sz w:val="24"/>
        </w:rPr>
        <w:t xml:space="preserve">Распределение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проводится после фиксации в региональной информационной системе реквизитов документа о направлении, утверждающего предыдущий список.</w:t>
      </w:r>
    </w:p>
    <w:p>
      <w:pPr>
        <w:pStyle w:val="0"/>
        <w:jc w:val="both"/>
      </w:pPr>
      <w:r>
        <w:rPr>
          <w:sz w:val="24"/>
        </w:rPr>
      </w:r>
    </w:p>
    <w:p>
      <w:pPr>
        <w:pStyle w:val="2"/>
        <w:outlineLvl w:val="2"/>
        <w:jc w:val="center"/>
      </w:pPr>
      <w:r>
        <w:rPr>
          <w:sz w:val="24"/>
        </w:rPr>
        <w:t xml:space="preserve">V. Требования к функциям (задачам) региональной</w:t>
      </w:r>
    </w:p>
    <w:p>
      <w:pPr>
        <w:pStyle w:val="2"/>
        <w:jc w:val="center"/>
      </w:pPr>
      <w:r>
        <w:rPr>
          <w:sz w:val="24"/>
        </w:rPr>
        <w:t xml:space="preserve">информационной системы при формировании заявления о приеме</w:t>
      </w:r>
    </w:p>
    <w:p>
      <w:pPr>
        <w:pStyle w:val="0"/>
        <w:jc w:val="both"/>
      </w:pPr>
      <w:r>
        <w:rPr>
          <w:sz w:val="24"/>
        </w:rPr>
      </w:r>
    </w:p>
    <w:p>
      <w:pPr>
        <w:pStyle w:val="0"/>
        <w:ind w:firstLine="540"/>
        <w:jc w:val="both"/>
      </w:pPr>
      <w:r>
        <w:rPr>
          <w:sz w:val="24"/>
        </w:rPr>
        <w:t xml:space="preserve">В региональной информационной системе предусматривается возможность формирования заявления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на основе данных документа о направлении, включая возможность вывода его на печать.</w:t>
      </w:r>
    </w:p>
    <w:p>
      <w:pPr>
        <w:pStyle w:val="0"/>
        <w:spacing w:before="240" w:lineRule="auto"/>
        <w:ind w:firstLine="540"/>
        <w:jc w:val="both"/>
      </w:pPr>
      <w:r>
        <w:rPr>
          <w:sz w:val="24"/>
        </w:rPr>
        <w:t xml:space="preserve">В региональной информационной системе обеспечивается возможность обработки заявления о приеме, направленного через Единый портал государственных и муниципальных услуг (функций) и (или) региональный портал государственных и муниципальных услуг (функций), вне зависимости от способа подачи заявления для направления.</w:t>
      </w:r>
    </w:p>
    <w:p>
      <w:pPr>
        <w:pStyle w:val="0"/>
        <w:spacing w:before="240" w:lineRule="auto"/>
        <w:ind w:firstLine="540"/>
        <w:jc w:val="both"/>
      </w:pPr>
      <w:r>
        <w:rPr>
          <w:sz w:val="24"/>
        </w:rPr>
        <w:t xml:space="preserve">В случае создания (поступления) заявления о приеме для направления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 в региональной информационной системе проводятся следующие проверки такого заявления на соответствие данных (информации) заявления о приеме данным документа о направлении, а именно:</w:t>
      </w:r>
    </w:p>
    <w:p>
      <w:pPr>
        <w:pStyle w:val="0"/>
        <w:spacing w:before="240" w:lineRule="auto"/>
        <w:ind w:firstLine="540"/>
        <w:jc w:val="both"/>
      </w:pPr>
      <w:r>
        <w:rPr>
          <w:sz w:val="24"/>
        </w:rPr>
        <w:t xml:space="preserve">наличие направления ребенка в дошкольную образовательную организацию, указанную в заявлении о приеме;</w:t>
      </w:r>
    </w:p>
    <w:p>
      <w:pPr>
        <w:pStyle w:val="0"/>
        <w:spacing w:before="240" w:lineRule="auto"/>
        <w:ind w:firstLine="540"/>
        <w:jc w:val="both"/>
      </w:pPr>
      <w:r>
        <w:rPr>
          <w:sz w:val="24"/>
        </w:rPr>
        <w:t xml:space="preserve">соответствие данных о направленности дошкольной группы, режиме работы, языке обучения, указанных в заявлении о приеме, данным документа о направлении;</w:t>
      </w:r>
    </w:p>
    <w:p>
      <w:pPr>
        <w:pStyle w:val="0"/>
        <w:spacing w:before="240" w:lineRule="auto"/>
        <w:ind w:firstLine="540"/>
        <w:jc w:val="both"/>
      </w:pPr>
      <w:r>
        <w:rPr>
          <w:sz w:val="24"/>
        </w:rPr>
        <w:t xml:space="preserve">наличие направления ребенка в другие дошкольные образовательные организации и (или) группы.</w:t>
      </w:r>
    </w:p>
    <w:p>
      <w:pPr>
        <w:pStyle w:val="0"/>
        <w:spacing w:before="240" w:lineRule="auto"/>
        <w:ind w:firstLine="540"/>
        <w:jc w:val="both"/>
      </w:pPr>
      <w:r>
        <w:rPr>
          <w:sz w:val="24"/>
        </w:rPr>
        <w:t xml:space="preserve">В случае несоответствия данных (информации), указанных в заявлении о приеме, данным документа о направлении в региональной информационной системе присваивается статус информирования "Отказано в приеме заявления" с указанием причины отказа.</w:t>
      </w:r>
    </w:p>
    <w:p>
      <w:pPr>
        <w:pStyle w:val="0"/>
        <w:spacing w:before="240" w:lineRule="auto"/>
        <w:ind w:firstLine="540"/>
        <w:jc w:val="both"/>
      </w:pPr>
      <w:r>
        <w:rPr>
          <w:sz w:val="24"/>
        </w:rPr>
        <w:t xml:space="preserve">В случае если ребенок присутствует в контингенте воспитанников других дошкольных образовательных организаций, в региональной информационной системе формируется заявление о приеме в порядке перевода. При этом после издания соответствующих распорядительных актов дошкольных образовательных организаций информация о ребенке из контингента воспитанников одной дошкольной образовательной организации перемещается в контингент воспитанников другой дошкольной образовательной организации, указанной в заявлении о приеме.</w:t>
      </w:r>
    </w:p>
    <w:p>
      <w:pPr>
        <w:pStyle w:val="0"/>
        <w:jc w:val="both"/>
      </w:pPr>
      <w:r>
        <w:rPr>
          <w:sz w:val="24"/>
        </w:rPr>
      </w:r>
    </w:p>
    <w:p>
      <w:pPr>
        <w:pStyle w:val="2"/>
        <w:outlineLvl w:val="2"/>
        <w:jc w:val="center"/>
      </w:pPr>
      <w:r>
        <w:rPr>
          <w:sz w:val="24"/>
        </w:rPr>
        <w:t xml:space="preserve">VI. Требования к функциям (задачам) региональной</w:t>
      </w:r>
    </w:p>
    <w:p>
      <w:pPr>
        <w:pStyle w:val="2"/>
        <w:jc w:val="center"/>
      </w:pPr>
      <w:r>
        <w:rPr>
          <w:sz w:val="24"/>
        </w:rPr>
        <w:t xml:space="preserve">информационной системы при переводе ребенка из одной</w:t>
      </w:r>
    </w:p>
    <w:p>
      <w:pPr>
        <w:pStyle w:val="2"/>
        <w:jc w:val="center"/>
      </w:pPr>
      <w:r>
        <w:rPr>
          <w:sz w:val="24"/>
        </w:rPr>
        <w:t xml:space="preserve">дошкольной образовательной организации в другую или</w:t>
      </w:r>
    </w:p>
    <w:p>
      <w:pPr>
        <w:pStyle w:val="2"/>
        <w:jc w:val="center"/>
      </w:pPr>
      <w:r>
        <w:rPr>
          <w:sz w:val="24"/>
        </w:rPr>
        <w:t xml:space="preserve">потребности изменения условий договора</w:t>
      </w:r>
    </w:p>
    <w:p>
      <w:pPr>
        <w:pStyle w:val="0"/>
        <w:jc w:val="both"/>
      </w:pPr>
      <w:r>
        <w:rPr>
          <w:sz w:val="24"/>
        </w:rPr>
      </w:r>
    </w:p>
    <w:p>
      <w:pPr>
        <w:pStyle w:val="0"/>
        <w:ind w:firstLine="540"/>
        <w:jc w:val="both"/>
      </w:pPr>
      <w:r>
        <w:rPr>
          <w:sz w:val="24"/>
        </w:rPr>
        <w:t xml:space="preserve">В региональной информационной системе обеспечивается процесс обработки заявлений о переводе ребенка из одной государственной, муниципальной образовательной организации, а также из иной организации в рамках соглашений, в том числе о государственно-частном, муниципально-частном партнерстве, в другую или потребности изменения условий договора по желанию заявителя в следующем порядке:</w:t>
      </w:r>
    </w:p>
    <w:p>
      <w:pPr>
        <w:pStyle w:val="0"/>
        <w:spacing w:before="240" w:lineRule="auto"/>
        <w:ind w:firstLine="540"/>
        <w:jc w:val="both"/>
      </w:pPr>
      <w:r>
        <w:rPr>
          <w:sz w:val="24"/>
        </w:rPr>
        <w:t xml:space="preserve">заявление о переводе в другую дошкольную образовательную организацию или изменении условий заключенного договора заносится в региональную информационную систему, при этом заявлению присваивается признак "желает перевестись или изменить условия договора";</w:t>
      </w:r>
    </w:p>
    <w:p>
      <w:pPr>
        <w:pStyle w:val="0"/>
        <w:spacing w:before="240" w:lineRule="auto"/>
        <w:ind w:firstLine="540"/>
        <w:jc w:val="both"/>
      </w:pPr>
      <w:r>
        <w:rPr>
          <w:sz w:val="24"/>
        </w:rPr>
        <w:t xml:space="preserve">место в выбранной дошкольной образовательной организации предоставляется в порядке распределения в соответствии с </w:t>
      </w:r>
      <w:hyperlink w:history="0" w:anchor="P200" w:tooltip="IV. Требования к функциям (задачам) региональной">
        <w:r>
          <w:rPr>
            <w:sz w:val="24"/>
            <w:color w:val="0000ff"/>
          </w:rPr>
          <w:t xml:space="preserve">разделом IV</w:t>
        </w:r>
      </w:hyperlink>
      <w:r>
        <w:rPr>
          <w:sz w:val="24"/>
        </w:rPr>
        <w:t xml:space="preserve"> настоящих требований;</w:t>
      </w:r>
    </w:p>
    <w:p>
      <w:pPr>
        <w:pStyle w:val="0"/>
        <w:spacing w:before="240" w:lineRule="auto"/>
        <w:ind w:firstLine="540"/>
        <w:jc w:val="both"/>
      </w:pPr>
      <w:r>
        <w:rPr>
          <w:sz w:val="24"/>
        </w:rPr>
        <w:t xml:space="preserve">в случае согласия заявителя с предоставленным местом в региональной информационной системе фиксируется информация о реквизитах распорядительного акта дошкольной образовательной организации об отчислении ребенка из предыдущей дошкольной образовательной организации.</w:t>
      </w:r>
    </w:p>
    <w:p>
      <w:pPr>
        <w:pStyle w:val="0"/>
        <w:jc w:val="both"/>
      </w:pPr>
      <w:r>
        <w:rPr>
          <w:sz w:val="24"/>
        </w:rPr>
      </w:r>
    </w:p>
    <w:p>
      <w:pPr>
        <w:pStyle w:val="2"/>
        <w:outlineLvl w:val="2"/>
        <w:jc w:val="center"/>
      </w:pPr>
      <w:r>
        <w:rPr>
          <w:sz w:val="24"/>
        </w:rPr>
        <w:t xml:space="preserve">VII. Требования к функциям (задачам) региональной</w:t>
      </w:r>
    </w:p>
    <w:p>
      <w:pPr>
        <w:pStyle w:val="2"/>
        <w:jc w:val="center"/>
      </w:pPr>
      <w:r>
        <w:rPr>
          <w:sz w:val="24"/>
        </w:rPr>
        <w:t xml:space="preserve">информационной системы при обеспечении информирования</w:t>
      </w:r>
    </w:p>
    <w:p>
      <w:pPr>
        <w:pStyle w:val="2"/>
        <w:jc w:val="center"/>
      </w:pPr>
      <w:r>
        <w:rPr>
          <w:sz w:val="24"/>
        </w:rPr>
        <w:t xml:space="preserve">заявителей</w:t>
      </w:r>
    </w:p>
    <w:p>
      <w:pPr>
        <w:pStyle w:val="0"/>
        <w:jc w:val="both"/>
      </w:pPr>
      <w:r>
        <w:rPr>
          <w:sz w:val="24"/>
        </w:rPr>
      </w:r>
    </w:p>
    <w:p>
      <w:pPr>
        <w:pStyle w:val="0"/>
        <w:ind w:firstLine="540"/>
        <w:jc w:val="both"/>
      </w:pPr>
      <w:r>
        <w:rPr>
          <w:sz w:val="24"/>
        </w:rPr>
        <w:t xml:space="preserve">Для информирования (уведомления) заявителей о результатах рассмотрения заявления для направления и (или) заявления о приеме в государственные и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региональной информационной системе реализуется возможность формирования и направления на Единый портал государственных и муниципальных услуг (функций) и (или) региональный портал государственных и муниципальных услуг (функций) </w:t>
      </w:r>
      <w:hyperlink w:history="0" w:anchor="P448" w:tooltip="СТАТУСЫ">
        <w:r>
          <w:rPr>
            <w:sz w:val="24"/>
            <w:color w:val="0000ff"/>
          </w:rPr>
          <w:t xml:space="preserve">статусов</w:t>
        </w:r>
      </w:hyperlink>
      <w:r>
        <w:rPr>
          <w:sz w:val="24"/>
        </w:rPr>
        <w:t xml:space="preserve"> информирования и комментариев к ним согласно приложению N 2 к Требованиям.</w:t>
      </w:r>
    </w:p>
    <w:p>
      <w:pPr>
        <w:pStyle w:val="0"/>
        <w:spacing w:before="240" w:lineRule="auto"/>
        <w:ind w:firstLine="540"/>
        <w:jc w:val="both"/>
      </w:pPr>
      <w:r>
        <w:rPr>
          <w:sz w:val="24"/>
        </w:rPr>
        <w:t xml:space="preserve">В региональной информационной системе предусматривается возможность передачи информации на Единый портал государственных и муниципальных услуг (функций) и (или) региональный портал государственных и муниципальных услуг (функций) о статусах информирования при обработке заявлений для направления и (или) заявлений о приеме в государственные, муниципальные организации, а также в иные организации в рамках соглашений, в том числе о государственно-частном, муниципально-частном партнерстве, по запросу заявителей, зарегистрированных на Едином портале государственных и муниципальных услуг (функций) и (или) региональном портале, государственных и муниципальных услуг (функций), подавших заявления для направления и (или) заявления о приеме в указанные образовательные организации, вне зависимости от способа подачи данных заявлений.</w:t>
      </w:r>
    </w:p>
    <w:p>
      <w:pPr>
        <w:pStyle w:val="0"/>
        <w:spacing w:before="240" w:lineRule="auto"/>
        <w:ind w:firstLine="540"/>
        <w:jc w:val="both"/>
      </w:pPr>
      <w:r>
        <w:rPr>
          <w:sz w:val="24"/>
        </w:rPr>
        <w:t xml:space="preserve">В региональной информационной системе обеспечивается возможность формирования, в том числе для передачи на Единый портал государственных и муниципальных услуг (функций) и (или) региональный портал государственных и муниципальных услуг (функций), и печати обезличенных списков детей, получивших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по каждой образовательной организации, указанной в заявлении для направления, по форме согласно </w:t>
      </w:r>
      <w:hyperlink w:history="0" w:anchor="P553" w:tooltip="ФОРМА,">
        <w:r>
          <w:rPr>
            <w:sz w:val="24"/>
            <w:color w:val="0000ff"/>
          </w:rPr>
          <w:t xml:space="preserve">приложению N 3</w:t>
        </w:r>
      </w:hyperlink>
      <w:r>
        <w:rPr>
          <w:sz w:val="24"/>
        </w:rPr>
        <w:t xml:space="preserve"> к Требованиям.</w:t>
      </w:r>
    </w:p>
    <w:p>
      <w:pPr>
        <w:pStyle w:val="0"/>
        <w:spacing w:before="240" w:lineRule="auto"/>
        <w:ind w:firstLine="540"/>
        <w:jc w:val="both"/>
      </w:pPr>
      <w:r>
        <w:rPr>
          <w:sz w:val="24"/>
        </w:rPr>
        <w:t xml:space="preserve">В региональной информационной системе обеспечивается возможность формирования информации о последовательности выделения мест и основаниях изменения данной последовательности по запросу заявителя, заявление для направления которого находится в статусе "Ожидание направления", в том числе для направления их на Единый портал государственных и муниципальных услуг (функций) и (или) региональный портал государственных и муниципальных услуг (функций) в виде формализованных сообщений:</w:t>
      </w:r>
    </w:p>
    <w:p>
      <w:pPr>
        <w:pStyle w:val="0"/>
        <w:spacing w:before="240" w:lineRule="auto"/>
        <w:ind w:firstLine="540"/>
        <w:jc w:val="both"/>
      </w:pPr>
      <w:r>
        <w:rPr>
          <w:sz w:val="24"/>
        </w:rPr>
        <w:t xml:space="preserve">о последовательности предоставления мест в дошкольные образовательные организации по состоянию на момент запроса заявителя: "Всего ______ чел., которые желают получить место не позднее текущей даты. При распределении мест Ваш ребенок будет рассматриваться на ______ позиции (указывается номер позиции в списке органа управления в сфере образования, составленном в соответствии с последовательностью распределения детей, определенной в </w:t>
      </w:r>
      <w:hyperlink w:history="0" w:anchor="P200" w:tooltip="IV. Требования к функциям (задачам) региональной">
        <w:r>
          <w:rPr>
            <w:sz w:val="24"/>
            <w:color w:val="0000ff"/>
          </w:rPr>
          <w:t xml:space="preserve">разделе IV</w:t>
        </w:r>
      </w:hyperlink>
      <w:r>
        <w:rPr>
          <w:sz w:val="24"/>
        </w:rPr>
        <w:t xml:space="preserve"> настоящих требований), перед Вами ______ человек, имеющих признак "внеочередное право" на получение места, ______ человек, имеющих признак "первоочередное право" на получение места, ______ человек, имеющих признак "преимущественное право" на получение места.";</w:t>
      </w:r>
    </w:p>
    <w:p>
      <w:pPr>
        <w:pStyle w:val="0"/>
        <w:spacing w:before="240" w:lineRule="auto"/>
        <w:ind w:firstLine="540"/>
        <w:jc w:val="both"/>
      </w:pPr>
      <w:r>
        <w:rPr>
          <w:sz w:val="24"/>
        </w:rPr>
        <w:t xml:space="preserve">об основаниях изменения последовательности предоставления мест в дошкольные образовательные организации за период, запрошенный заявителем: "За период с __________________ по __________________ число заявлений для направления с желаемой датой приема не позднее текущей календарной даты увеличилось на __ штук, предоставлено __ мест, добавилась информация о наличии внеочередного, первоочередного или преимущественного права на получение мест у ______ человек.".</w:t>
      </w:r>
    </w:p>
    <w:p>
      <w:pPr>
        <w:pStyle w:val="0"/>
        <w:spacing w:before="240" w:lineRule="auto"/>
        <w:ind w:firstLine="540"/>
        <w:jc w:val="both"/>
      </w:pPr>
      <w:r>
        <w:rPr>
          <w:sz w:val="24"/>
        </w:rPr>
        <w:t xml:space="preserve">В региональной информационной системе предусматривается возможность передачи информации на Единый портал государственных и муниципальных услуг (функций) и (или) региональный портал государственных и муниципальных услуг (функций) о последовательности выделения мест в дошкольные образовательные организации и основаниях изменения данной последовательности по запросу всех заявителей, зарегистрированных на Едином портале государственных и муниципальных услуг (функций) и (или) региональном портале государственных и муниципальных услуг (функций), подавших заявление для направления и (или) заявление о приеме в дошкольные образовательные организации, вне зависимости от способа подачи заявления.</w:t>
      </w:r>
    </w:p>
    <w:p>
      <w:pPr>
        <w:pStyle w:val="0"/>
        <w:jc w:val="both"/>
      </w:pPr>
      <w:r>
        <w:rPr>
          <w:sz w:val="24"/>
        </w:rPr>
      </w:r>
    </w:p>
    <w:p>
      <w:pPr>
        <w:pStyle w:val="2"/>
        <w:outlineLvl w:val="2"/>
        <w:jc w:val="center"/>
      </w:pPr>
      <w:r>
        <w:rPr>
          <w:sz w:val="24"/>
        </w:rPr>
        <w:t xml:space="preserve">VIII. Требования к функциям (задачам) региональной</w:t>
      </w:r>
    </w:p>
    <w:p>
      <w:pPr>
        <w:pStyle w:val="2"/>
        <w:jc w:val="center"/>
      </w:pPr>
      <w:r>
        <w:rPr>
          <w:sz w:val="24"/>
        </w:rPr>
        <w:t xml:space="preserve">информационной системы при формировании отчетности</w:t>
      </w:r>
    </w:p>
    <w:p>
      <w:pPr>
        <w:pStyle w:val="2"/>
        <w:jc w:val="center"/>
      </w:pPr>
      <w:r>
        <w:rPr>
          <w:sz w:val="24"/>
        </w:rPr>
        <w:t xml:space="preserve">региональной информационной системы</w:t>
      </w:r>
    </w:p>
    <w:p>
      <w:pPr>
        <w:pStyle w:val="0"/>
        <w:jc w:val="both"/>
      </w:pPr>
      <w:r>
        <w:rPr>
          <w:sz w:val="24"/>
        </w:rPr>
      </w:r>
    </w:p>
    <w:p>
      <w:pPr>
        <w:pStyle w:val="0"/>
        <w:ind w:firstLine="540"/>
        <w:jc w:val="both"/>
      </w:pPr>
      <w:r>
        <w:rPr>
          <w:sz w:val="24"/>
        </w:rPr>
        <w:t xml:space="preserve">В региональной информационной системе обеспечивается формирование, сохранение, экспорт и печать отчетов, необходимых органу управления в сфере образования для обеспечения контроля за качеством данных, содержащихся в региональной информационной системе, а также для реализации полномочий органа управления в сфере образования по организации предоставления дошкольного образования, в том числе для проведения:</w:t>
      </w:r>
    </w:p>
    <w:p>
      <w:pPr>
        <w:pStyle w:val="0"/>
        <w:spacing w:before="240" w:lineRule="auto"/>
        <w:ind w:firstLine="540"/>
        <w:jc w:val="both"/>
      </w:pPr>
      <w:r>
        <w:rPr>
          <w:sz w:val="24"/>
        </w:rPr>
        <w:t xml:space="preserve">анализа наличия и наполняемости групп;</w:t>
      </w:r>
    </w:p>
    <w:p>
      <w:pPr>
        <w:pStyle w:val="0"/>
        <w:spacing w:before="240" w:lineRule="auto"/>
        <w:ind w:firstLine="540"/>
        <w:jc w:val="both"/>
      </w:pPr>
      <w:r>
        <w:rPr>
          <w:sz w:val="24"/>
        </w:rPr>
        <w:t xml:space="preserve">анализа эффективности использования мест;</w:t>
      </w:r>
    </w:p>
    <w:p>
      <w:pPr>
        <w:pStyle w:val="0"/>
        <w:spacing w:before="240" w:lineRule="auto"/>
        <w:ind w:firstLine="540"/>
        <w:jc w:val="both"/>
      </w:pPr>
      <w:r>
        <w:rPr>
          <w:sz w:val="24"/>
        </w:rPr>
        <w:t xml:space="preserve">анализа потребности в местах на различные периоды времени;</w:t>
      </w:r>
    </w:p>
    <w:p>
      <w:pPr>
        <w:pStyle w:val="0"/>
        <w:spacing w:before="240" w:lineRule="auto"/>
        <w:ind w:firstLine="540"/>
        <w:jc w:val="both"/>
      </w:pPr>
      <w:r>
        <w:rPr>
          <w:sz w:val="24"/>
        </w:rPr>
        <w:t xml:space="preserve">отслеживания динамики и контроля значений показателей доступности дошкольного образования.</w:t>
      </w:r>
    </w:p>
    <w:p>
      <w:pPr>
        <w:pStyle w:val="0"/>
        <w:spacing w:before="240" w:lineRule="auto"/>
        <w:ind w:firstLine="540"/>
        <w:jc w:val="both"/>
      </w:pPr>
      <w:r>
        <w:rPr>
          <w:sz w:val="24"/>
        </w:rPr>
        <w:t xml:space="preserve">В региональной информационной системе обеспечивается возможность экспорта отчетов в форматах широкого применения (текстовый формат, электронные таблицы).</w:t>
      </w:r>
    </w:p>
    <w:p>
      <w:pPr>
        <w:pStyle w:val="0"/>
        <w:jc w:val="both"/>
      </w:pPr>
      <w:r>
        <w:rPr>
          <w:sz w:val="24"/>
        </w:rPr>
      </w:r>
    </w:p>
    <w:p>
      <w:pPr>
        <w:pStyle w:val="2"/>
        <w:outlineLvl w:val="2"/>
        <w:jc w:val="center"/>
      </w:pPr>
      <w:r>
        <w:rPr>
          <w:sz w:val="24"/>
        </w:rPr>
        <w:t xml:space="preserve">IX. Требования к функциям (задачам) региональной</w:t>
      </w:r>
    </w:p>
    <w:p>
      <w:pPr>
        <w:pStyle w:val="2"/>
        <w:jc w:val="center"/>
      </w:pPr>
      <w:r>
        <w:rPr>
          <w:sz w:val="24"/>
        </w:rPr>
        <w:t xml:space="preserve">информационной системы при обеспечении возможности ее</w:t>
      </w:r>
    </w:p>
    <w:p>
      <w:pPr>
        <w:pStyle w:val="2"/>
        <w:jc w:val="center"/>
      </w:pPr>
      <w:r>
        <w:rPr>
          <w:sz w:val="24"/>
        </w:rPr>
        <w:t xml:space="preserve">интеграции с иными информационными системами</w:t>
      </w:r>
    </w:p>
    <w:p>
      <w:pPr>
        <w:pStyle w:val="0"/>
        <w:jc w:val="both"/>
      </w:pPr>
      <w:r>
        <w:rPr>
          <w:sz w:val="24"/>
        </w:rPr>
      </w:r>
    </w:p>
    <w:p>
      <w:pPr>
        <w:pStyle w:val="0"/>
        <w:ind w:firstLine="540"/>
        <w:jc w:val="both"/>
      </w:pPr>
      <w:r>
        <w:rPr>
          <w:sz w:val="24"/>
        </w:rPr>
        <w:t xml:space="preserve">В региональной информационной системе обеспечивается возможность интеграции с иными информационными системами, в том числе для подтверждения данных, содержащихся в заявлениях для направления и (или) заявлениях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оказания гражданам услуг в электронном виде, передачи информации в федеральную информационную систему.</w:t>
      </w:r>
    </w:p>
    <w:p>
      <w:pPr>
        <w:pStyle w:val="0"/>
        <w:spacing w:before="240" w:lineRule="auto"/>
        <w:ind w:firstLine="540"/>
        <w:jc w:val="both"/>
      </w:pPr>
      <w:r>
        <w:rPr>
          <w:sz w:val="24"/>
        </w:rPr>
        <w:t xml:space="preserve">Подсистема интеграции с федеральной информационной системой представляет собой набор электронных сервисов (web-сервисов), которые формируют данные в соответствии с правилами и в форматах, которые установлены порядком взаимодействия региональных информационных систем с федеральной информационной системой, утверждаемым в соответствии с </w:t>
      </w:r>
      <w:hyperlink w:history="0" r:id="rId12"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частью 18 статьи 98</w:t>
        </w:r>
      </w:hyperlink>
      <w:r>
        <w:rPr>
          <w:sz w:val="24"/>
        </w:rPr>
        <w:t xml:space="preserve"> Закона "Об образовании в Российской Федерации", для последующей передачи в федеральную информационную систему посредством выполнения SOAP-запросов.</w:t>
      </w:r>
    </w:p>
    <w:p>
      <w:pPr>
        <w:pStyle w:val="0"/>
        <w:spacing w:before="240" w:lineRule="auto"/>
        <w:ind w:firstLine="540"/>
        <w:jc w:val="both"/>
      </w:pPr>
      <w:r>
        <w:rPr>
          <w:sz w:val="24"/>
        </w:rPr>
        <w:t xml:space="preserve">Интеграция региональной информационной системы с Единым порталом государственных и муниципальных услуг (функций), региональным порталом государственных и муниципальных услуг (функций), системами Министерства внутренних дел Российской Федерации, органов записи актов гражданского состояния, системой межведомственного электронного взаимодействия, системой многофункциональных центров предоставления государственных и муниципальных услуг (функций), системами Пенсионного фонда Российской Федерации, органов опеки и попечительства, органов социальной защиты населения и иных ведомств, организаций - участников межведомственного взаимодействия при оказании услуг по постановке на учет детей, нуждающихся в получении места в дошкольных образовательных организациях, и приему в дошкольные образовательные организации производится в соответствии с требованиями, установленными для подключения информационных систем к указанным системам.</w:t>
      </w:r>
    </w:p>
    <w:p>
      <w:pPr>
        <w:pStyle w:val="0"/>
        <w:spacing w:before="240" w:lineRule="auto"/>
        <w:ind w:firstLine="540"/>
        <w:jc w:val="both"/>
      </w:pPr>
      <w:r>
        <w:rPr>
          <w:sz w:val="24"/>
        </w:rPr>
        <w:t xml:space="preserve">Интеграция региональной информационной системы с иными информационными системами производится с соблюдением условий обеспечения защиты, установленных в отношении информации, содержащейся в региональной информационной системе, в соответствии с требованиями законодательства Российской Федерации в сфере информационных технологий и обеспечения информационной безопасности.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требованиям</w:t>
      </w:r>
    </w:p>
    <w:p>
      <w:pPr>
        <w:pStyle w:val="0"/>
        <w:jc w:val="both"/>
      </w:pPr>
      <w:r>
        <w:rPr>
          <w:sz w:val="24"/>
        </w:rPr>
      </w:r>
    </w:p>
    <w:bookmarkStart w:id="289" w:name="P289"/>
    <w:bookmarkEnd w:id="289"/>
    <w:p>
      <w:pPr>
        <w:pStyle w:val="2"/>
        <w:jc w:val="center"/>
      </w:pPr>
      <w:r>
        <w:rPr>
          <w:sz w:val="24"/>
        </w:rPr>
        <w:t xml:space="preserve">ФОРМАТЫ</w:t>
      </w:r>
    </w:p>
    <w:p>
      <w:pPr>
        <w:pStyle w:val="2"/>
        <w:jc w:val="center"/>
      </w:pPr>
      <w:r>
        <w:rPr>
          <w:sz w:val="24"/>
        </w:rPr>
        <w:t xml:space="preserve">СВЕДЕНИЙ, ИСПОЛЬЗУЕМЫХ ПРИ ФОРМИРОВАНИИ ЗАЯВЛЕНИЯ</w:t>
      </w:r>
    </w:p>
    <w:p>
      <w:pPr>
        <w:pStyle w:val="2"/>
        <w:jc w:val="center"/>
      </w:pPr>
      <w:r>
        <w:rPr>
          <w:sz w:val="24"/>
        </w:rPr>
        <w:t xml:space="preserve">ДЛЯ НАПРАВЛЕНИЯ В ГОСУДАРСТВЕННЫЕ, МУНИЦИПАЛЬНЫЕ</w:t>
      </w:r>
    </w:p>
    <w:p>
      <w:pPr>
        <w:pStyle w:val="2"/>
        <w:jc w:val="center"/>
      </w:pPr>
      <w:r>
        <w:rPr>
          <w:sz w:val="24"/>
        </w:rPr>
        <w:t xml:space="preserve">ОБРАЗОВАТЕЛЬНЫЕ ОРГАНИЗАЦИИ, А ТАКЖЕ В ИНЫЕ ОРГАНИЗАЦИИ</w:t>
      </w:r>
    </w:p>
    <w:p>
      <w:pPr>
        <w:pStyle w:val="2"/>
        <w:jc w:val="center"/>
      </w:pPr>
      <w:r>
        <w:rPr>
          <w:sz w:val="24"/>
        </w:rPr>
        <w:t xml:space="preserve">В РАМКАХ СОГЛАШЕНИЙ, В ТОМ ЧИСЛЕ О ГОСУДАРСТВЕННО-ЧАСТНОМ,</w:t>
      </w:r>
    </w:p>
    <w:p>
      <w:pPr>
        <w:pStyle w:val="2"/>
        <w:jc w:val="center"/>
      </w:pPr>
      <w:r>
        <w:rPr>
          <w:sz w:val="24"/>
        </w:rPr>
        <w:t xml:space="preserve">МУНИЦИПАЛЬНО-ЧАСТНОМ ПАРТНЕРСТВЕ, В РЕГИОНАЛЬНЫХ</w:t>
      </w:r>
    </w:p>
    <w:p>
      <w:pPr>
        <w:pStyle w:val="2"/>
        <w:jc w:val="center"/>
      </w:pPr>
      <w:r>
        <w:rPr>
          <w:sz w:val="24"/>
        </w:rPr>
        <w:t xml:space="preserve">ИНФОРМАЦИОННЫХ СИСТЕМАХ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3458"/>
        <w:gridCol w:w="2098"/>
      </w:tblGrid>
      <w:tr>
        <w:tc>
          <w:tcPr>
            <w:tcW w:w="3515" w:type="dxa"/>
          </w:tcPr>
          <w:p>
            <w:pPr>
              <w:pStyle w:val="0"/>
            </w:pPr>
            <w:r>
              <w:rPr>
                <w:sz w:val="24"/>
              </w:rPr>
              <w:t xml:space="preserve">Наименование поля</w:t>
            </w:r>
          </w:p>
        </w:tc>
        <w:tc>
          <w:tcPr>
            <w:tcW w:w="3458" w:type="dxa"/>
          </w:tcPr>
          <w:p>
            <w:pPr>
              <w:pStyle w:val="0"/>
            </w:pPr>
            <w:r>
              <w:rPr>
                <w:sz w:val="24"/>
              </w:rPr>
              <w:t xml:space="preserve">Тип данных</w:t>
            </w:r>
          </w:p>
        </w:tc>
        <w:tc>
          <w:tcPr>
            <w:tcW w:w="2098" w:type="dxa"/>
          </w:tcPr>
          <w:p>
            <w:pPr>
              <w:pStyle w:val="0"/>
            </w:pPr>
            <w:r>
              <w:rPr>
                <w:sz w:val="24"/>
              </w:rPr>
              <w:t xml:space="preserve">Обязательность</w:t>
            </w:r>
          </w:p>
        </w:tc>
      </w:tr>
      <w:tr>
        <w:tc>
          <w:tcPr>
            <w:tcW w:w="3515" w:type="dxa"/>
          </w:tcPr>
          <w:p>
            <w:pPr>
              <w:pStyle w:val="0"/>
            </w:pPr>
            <w:r>
              <w:rPr>
                <w:sz w:val="24"/>
              </w:rPr>
              <w:t xml:space="preserve">Фамилия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да</w:t>
            </w:r>
          </w:p>
        </w:tc>
      </w:tr>
      <w:tr>
        <w:tc>
          <w:tcPr>
            <w:tcW w:w="3515" w:type="dxa"/>
          </w:tcPr>
          <w:p>
            <w:pPr>
              <w:pStyle w:val="0"/>
            </w:pPr>
            <w:r>
              <w:rPr>
                <w:sz w:val="24"/>
              </w:rPr>
              <w:t xml:space="preserve">Имя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да</w:t>
            </w:r>
          </w:p>
        </w:tc>
      </w:tr>
      <w:tr>
        <w:tc>
          <w:tcPr>
            <w:tcW w:w="3515" w:type="dxa"/>
          </w:tcPr>
          <w:p>
            <w:pPr>
              <w:pStyle w:val="0"/>
            </w:pPr>
            <w:r>
              <w:rPr>
                <w:sz w:val="24"/>
              </w:rPr>
              <w:t xml:space="preserve">Отчество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да (при наличии)</w:t>
            </w:r>
          </w:p>
        </w:tc>
      </w:tr>
      <w:tr>
        <w:tc>
          <w:tcPr>
            <w:tcW w:w="3515" w:type="dxa"/>
          </w:tcPr>
          <w:p>
            <w:pPr>
              <w:pStyle w:val="0"/>
            </w:pPr>
            <w:r>
              <w:rPr>
                <w:sz w:val="24"/>
              </w:rPr>
              <w:t xml:space="preserve">Дата рождения ребенка</w:t>
            </w:r>
          </w:p>
        </w:tc>
        <w:tc>
          <w:tcPr>
            <w:tcW w:w="3458" w:type="dxa"/>
          </w:tcPr>
          <w:p>
            <w:pPr>
              <w:pStyle w:val="0"/>
            </w:pPr>
            <w:r>
              <w:rPr>
                <w:sz w:val="24"/>
              </w:rPr>
              <w:t xml:space="preserve">дата в формате: ДД.ММ.ГГГГ</w:t>
            </w:r>
          </w:p>
        </w:tc>
        <w:tc>
          <w:tcPr>
            <w:tcW w:w="2098" w:type="dxa"/>
          </w:tcPr>
          <w:p>
            <w:pPr>
              <w:pStyle w:val="0"/>
            </w:pPr>
            <w:r>
              <w:rPr>
                <w:sz w:val="24"/>
              </w:rPr>
              <w:t xml:space="preserve">да</w:t>
            </w:r>
          </w:p>
        </w:tc>
      </w:tr>
      <w:tr>
        <w:tc>
          <w:tcPr>
            <w:tcW w:w="3515" w:type="dxa"/>
          </w:tcPr>
          <w:p>
            <w:pPr>
              <w:pStyle w:val="0"/>
            </w:pPr>
            <w:r>
              <w:rPr>
                <w:sz w:val="24"/>
              </w:rPr>
              <w:t xml:space="preserve">Тип документа, подтверждающего личность ребенка</w:t>
            </w:r>
          </w:p>
        </w:tc>
        <w:tc>
          <w:tcPr>
            <w:tcW w:w="3458" w:type="dxa"/>
          </w:tcPr>
          <w:p>
            <w:pPr>
              <w:pStyle w:val="0"/>
            </w:pPr>
            <w:r>
              <w:rPr>
                <w:sz w:val="24"/>
              </w:rPr>
              <w:t xml:space="preserve">выбор из списка (справочник типов документов, подтверждающих личность ребенка, из Единой системы нормативной справочной информации), по умолчанию "Свидетельство о рождении Российской Федерации"</w:t>
            </w:r>
          </w:p>
        </w:tc>
        <w:tc>
          <w:tcPr>
            <w:tcW w:w="2098" w:type="dxa"/>
          </w:tcPr>
          <w:p>
            <w:pPr>
              <w:pStyle w:val="0"/>
            </w:pPr>
            <w:r>
              <w:rPr>
                <w:sz w:val="24"/>
              </w:rPr>
              <w:t xml:space="preserve">да</w:t>
            </w:r>
          </w:p>
        </w:tc>
      </w:tr>
      <w:tr>
        <w:tc>
          <w:tcPr>
            <w:tcW w:w="3515" w:type="dxa"/>
          </w:tcPr>
          <w:p>
            <w:pPr>
              <w:pStyle w:val="0"/>
            </w:pPr>
            <w:r>
              <w:rPr>
                <w:sz w:val="24"/>
              </w:rPr>
              <w:t xml:space="preserve">Серия документа, подтверждающего личность ребенка</w:t>
            </w:r>
          </w:p>
        </w:tc>
        <w:tc>
          <w:tcPr>
            <w:tcW w:w="3458" w:type="dxa"/>
          </w:tcPr>
          <w:p>
            <w:pPr>
              <w:pStyle w:val="0"/>
            </w:pPr>
            <w:r>
              <w:rPr>
                <w:sz w:val="24"/>
              </w:rPr>
              <w:t xml:space="preserve">для свидетельства о рождении Российской Федерации - римская цифра, дефис, 2 русские буквы, без пробелов</w:t>
            </w:r>
          </w:p>
        </w:tc>
        <w:tc>
          <w:tcPr>
            <w:tcW w:w="2098" w:type="dxa"/>
          </w:tcPr>
          <w:p>
            <w:pPr>
              <w:pStyle w:val="0"/>
            </w:pPr>
            <w:r>
              <w:rPr>
                <w:sz w:val="24"/>
              </w:rPr>
              <w:t xml:space="preserve">да (для свидетельства о рождении Российской Федерации)</w:t>
            </w:r>
          </w:p>
        </w:tc>
      </w:tr>
      <w:tr>
        <w:tc>
          <w:tcPr>
            <w:tcW w:w="3515" w:type="dxa"/>
          </w:tcPr>
          <w:p>
            <w:pPr>
              <w:pStyle w:val="0"/>
            </w:pPr>
            <w:r>
              <w:rPr>
                <w:sz w:val="24"/>
              </w:rPr>
              <w:t xml:space="preserve">Номер документа, подтверждающего личность ребенка</w:t>
            </w:r>
          </w:p>
        </w:tc>
        <w:tc>
          <w:tcPr>
            <w:tcW w:w="3458" w:type="dxa"/>
          </w:tcPr>
          <w:p>
            <w:pPr>
              <w:pStyle w:val="0"/>
            </w:pPr>
            <w:r>
              <w:rPr>
                <w:sz w:val="24"/>
              </w:rPr>
              <w:t xml:space="preserve">текстовая строка без пробелов; для свидетельства о рождении Российской Федерации - 6 цифр</w:t>
            </w:r>
          </w:p>
        </w:tc>
        <w:tc>
          <w:tcPr>
            <w:tcW w:w="2098" w:type="dxa"/>
          </w:tcPr>
          <w:p>
            <w:pPr>
              <w:pStyle w:val="0"/>
            </w:pPr>
            <w:r>
              <w:rPr>
                <w:sz w:val="24"/>
              </w:rPr>
              <w:t xml:space="preserve">да</w:t>
            </w:r>
          </w:p>
        </w:tc>
      </w:tr>
      <w:tr>
        <w:tc>
          <w:tcPr>
            <w:tcW w:w="3515" w:type="dxa"/>
          </w:tcPr>
          <w:p>
            <w:pPr>
              <w:pStyle w:val="0"/>
            </w:pPr>
            <w:r>
              <w:rPr>
                <w:sz w:val="24"/>
              </w:rPr>
              <w:t xml:space="preserve">Место выдачи документа, подтверждающего личность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нет</w:t>
            </w:r>
          </w:p>
        </w:tc>
      </w:tr>
      <w:tr>
        <w:tc>
          <w:tcPr>
            <w:tcW w:w="3515" w:type="dxa"/>
          </w:tcPr>
          <w:p>
            <w:pPr>
              <w:pStyle w:val="0"/>
            </w:pPr>
            <w:r>
              <w:rPr>
                <w:sz w:val="24"/>
              </w:rPr>
              <w:t xml:space="preserve">Дата выдачи документа, подтверждающего личность ребенка</w:t>
            </w:r>
          </w:p>
        </w:tc>
        <w:tc>
          <w:tcPr>
            <w:tcW w:w="3458" w:type="dxa"/>
          </w:tcPr>
          <w:p>
            <w:pPr>
              <w:pStyle w:val="0"/>
            </w:pPr>
            <w:r>
              <w:rPr>
                <w:sz w:val="24"/>
              </w:rPr>
              <w:t xml:space="preserve">дата в формате: ДД.ММ.ГГГГ</w:t>
            </w:r>
          </w:p>
        </w:tc>
        <w:tc>
          <w:tcPr>
            <w:tcW w:w="2098" w:type="dxa"/>
          </w:tcPr>
          <w:p>
            <w:pPr>
              <w:pStyle w:val="0"/>
            </w:pPr>
            <w:r>
              <w:rPr>
                <w:sz w:val="24"/>
              </w:rPr>
              <w:t xml:space="preserve">нет</w:t>
            </w:r>
          </w:p>
        </w:tc>
      </w:tr>
      <w:tr>
        <w:tc>
          <w:tcPr>
            <w:tcW w:w="3515" w:type="dxa"/>
          </w:tcPr>
          <w:p>
            <w:pPr>
              <w:pStyle w:val="0"/>
            </w:pPr>
            <w:r>
              <w:rPr>
                <w:sz w:val="24"/>
              </w:rPr>
              <w:t xml:space="preserve">Адрес места жительства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да</w:t>
            </w:r>
          </w:p>
        </w:tc>
      </w:tr>
      <w:tr>
        <w:tc>
          <w:tcPr>
            <w:tcW w:w="3515" w:type="dxa"/>
          </w:tcPr>
          <w:p>
            <w:pPr>
              <w:pStyle w:val="0"/>
            </w:pPr>
            <w:r>
              <w:rPr>
                <w:sz w:val="24"/>
              </w:rPr>
              <w:t xml:space="preserve">Желаемая направленность дошкольной группы</w:t>
            </w:r>
          </w:p>
        </w:tc>
        <w:tc>
          <w:tcPr>
            <w:tcW w:w="3458" w:type="dxa"/>
          </w:tcPr>
          <w:p>
            <w:pPr>
              <w:pStyle w:val="0"/>
            </w:pPr>
            <w:r>
              <w:rPr>
                <w:sz w:val="24"/>
              </w:rPr>
              <w:t xml:space="preserve">выбор из списка (из Единой системы нормативной справочной информации): общеразвивающая группа; компенсирующая группа; оздоровительная группа</w:t>
            </w:r>
          </w:p>
        </w:tc>
        <w:tc>
          <w:tcPr>
            <w:tcW w:w="2098" w:type="dxa"/>
          </w:tcPr>
          <w:p>
            <w:pPr>
              <w:pStyle w:val="0"/>
            </w:pPr>
            <w:r>
              <w:rPr>
                <w:sz w:val="24"/>
              </w:rPr>
              <w:t xml:space="preserve">да</w:t>
            </w:r>
          </w:p>
        </w:tc>
      </w:tr>
      <w:tr>
        <w:tc>
          <w:tcPr>
            <w:tcW w:w="3515" w:type="dxa"/>
          </w:tcPr>
          <w:p>
            <w:pPr>
              <w:pStyle w:val="0"/>
            </w:pPr>
            <w:r>
              <w:rPr>
                <w:sz w:val="24"/>
              </w:rPr>
              <w:t xml:space="preserve">Вид компенсирующей группы</w:t>
            </w:r>
          </w:p>
        </w:tc>
        <w:tc>
          <w:tcPr>
            <w:tcW w:w="3458" w:type="dxa"/>
          </w:tcPr>
          <w:p>
            <w:pPr>
              <w:pStyle w:val="0"/>
            </w:pPr>
            <w:r>
              <w:rPr>
                <w:sz w:val="24"/>
              </w:rPr>
              <w:t xml:space="preserve">выбор из списка (из Единой системы нормативной справочной информации): глухие;</w:t>
            </w:r>
          </w:p>
          <w:p>
            <w:pPr>
              <w:pStyle w:val="0"/>
            </w:pPr>
            <w:r>
              <w:rPr>
                <w:sz w:val="24"/>
              </w:rPr>
              <w:t xml:space="preserve">слабослышащие и позднооглохшие;</w:t>
            </w:r>
          </w:p>
          <w:p>
            <w:pPr>
              <w:pStyle w:val="0"/>
            </w:pPr>
            <w:r>
              <w:rPr>
                <w:sz w:val="24"/>
              </w:rPr>
              <w:t xml:space="preserve">слепые;</w:t>
            </w:r>
          </w:p>
          <w:p>
            <w:pPr>
              <w:pStyle w:val="0"/>
            </w:pPr>
            <w:r>
              <w:rPr>
                <w:sz w:val="24"/>
              </w:rPr>
              <w:t xml:space="preserve">слабовидящие;</w:t>
            </w:r>
          </w:p>
          <w:p>
            <w:pPr>
              <w:pStyle w:val="0"/>
            </w:pPr>
            <w:r>
              <w:rPr>
                <w:sz w:val="24"/>
              </w:rPr>
              <w:t xml:space="preserve">с тяжелыми нарушениями речи;</w:t>
            </w:r>
          </w:p>
          <w:p>
            <w:pPr>
              <w:pStyle w:val="0"/>
            </w:pPr>
            <w:r>
              <w:rPr>
                <w:sz w:val="24"/>
              </w:rPr>
              <w:t xml:space="preserve">с нарушениями опорно-двигательного аппарата;</w:t>
            </w:r>
          </w:p>
          <w:p>
            <w:pPr>
              <w:pStyle w:val="0"/>
            </w:pPr>
            <w:r>
              <w:rPr>
                <w:sz w:val="24"/>
              </w:rPr>
              <w:t xml:space="preserve">с задержкой психического развития;</w:t>
            </w:r>
          </w:p>
          <w:p>
            <w:pPr>
              <w:pStyle w:val="0"/>
            </w:pPr>
            <w:r>
              <w:rPr>
                <w:sz w:val="24"/>
              </w:rPr>
              <w:t xml:space="preserve">с расстройством аутистического спектра;</w:t>
            </w:r>
          </w:p>
          <w:p>
            <w:pPr>
              <w:pStyle w:val="0"/>
            </w:pPr>
            <w:r>
              <w:rPr>
                <w:sz w:val="24"/>
              </w:rPr>
              <w:t xml:space="preserve">с умственной отсталостью (нарушением интеллекта);</w:t>
            </w:r>
          </w:p>
          <w:p>
            <w:pPr>
              <w:pStyle w:val="0"/>
            </w:pPr>
            <w:r>
              <w:rPr>
                <w:sz w:val="24"/>
              </w:rPr>
              <w:t xml:space="preserve">с тяжелыми и множественными нарушениями развития;</w:t>
            </w:r>
          </w:p>
          <w:p>
            <w:pPr>
              <w:pStyle w:val="0"/>
            </w:pPr>
            <w:r>
              <w:rPr>
                <w:sz w:val="24"/>
              </w:rPr>
              <w:t xml:space="preserve">с синдромом дефицита внимания и гиперактивности;</w:t>
            </w:r>
          </w:p>
          <w:p>
            <w:pPr>
              <w:pStyle w:val="0"/>
            </w:pPr>
            <w:r>
              <w:rPr>
                <w:sz w:val="24"/>
              </w:rPr>
              <w:t xml:space="preserve">дети после операции по кохлеарной имплантации</w:t>
            </w:r>
          </w:p>
        </w:tc>
        <w:tc>
          <w:tcPr>
            <w:tcW w:w="2098" w:type="dxa"/>
          </w:tcPr>
          <w:p>
            <w:pPr>
              <w:pStyle w:val="0"/>
            </w:pPr>
            <w:r>
              <w:rPr>
                <w:sz w:val="24"/>
              </w:rPr>
              <w:t xml:space="preserve">да (для группы компенсирующей направленности)</w:t>
            </w:r>
          </w:p>
        </w:tc>
      </w:tr>
      <w:tr>
        <w:tc>
          <w:tcPr>
            <w:tcW w:w="3515" w:type="dxa"/>
          </w:tcPr>
          <w:p>
            <w:pPr>
              <w:pStyle w:val="0"/>
            </w:pPr>
            <w:r>
              <w:rPr>
                <w:sz w:val="24"/>
              </w:rPr>
              <w:t xml:space="preserve">Реквизиты документа, подтверждающего потребность в обучении по адаптированной программе</w:t>
            </w:r>
          </w:p>
        </w:tc>
        <w:tc>
          <w:tcPr>
            <w:tcW w:w="3458" w:type="dxa"/>
          </w:tcPr>
          <w:p>
            <w:pPr>
              <w:pStyle w:val="0"/>
            </w:pPr>
            <w:r>
              <w:rPr>
                <w:sz w:val="24"/>
              </w:rPr>
              <w:t xml:space="preserve">дата выдачи и срок действия в формате: ДД.ММ.ГГГГ, кем выдан - текстовая строка</w:t>
            </w:r>
          </w:p>
        </w:tc>
        <w:tc>
          <w:tcPr>
            <w:tcW w:w="2098" w:type="dxa"/>
          </w:tcPr>
          <w:p>
            <w:pPr>
              <w:pStyle w:val="0"/>
            </w:pPr>
            <w:r>
              <w:rPr>
                <w:sz w:val="24"/>
              </w:rPr>
              <w:t xml:space="preserve">да (для группы компенсирующей направленности)</w:t>
            </w:r>
          </w:p>
        </w:tc>
      </w:tr>
      <w:tr>
        <w:tc>
          <w:tcPr>
            <w:tcW w:w="3515" w:type="dxa"/>
          </w:tcPr>
          <w:p>
            <w:pPr>
              <w:pStyle w:val="0"/>
            </w:pPr>
            <w:r>
              <w:rPr>
                <w:sz w:val="24"/>
              </w:rPr>
              <w:t xml:space="preserve">Профиль оздоровительной группы</w:t>
            </w:r>
          </w:p>
        </w:tc>
        <w:tc>
          <w:tcPr>
            <w:tcW w:w="3458" w:type="dxa"/>
          </w:tcPr>
          <w:p>
            <w:pPr>
              <w:pStyle w:val="0"/>
            </w:pPr>
            <w:r>
              <w:rPr>
                <w:sz w:val="24"/>
              </w:rPr>
              <w:t xml:space="preserve">выбор из списка (из Единой системы нормативной справочной информации):</w:t>
            </w:r>
          </w:p>
          <w:p>
            <w:pPr>
              <w:pStyle w:val="0"/>
            </w:pPr>
            <w:r>
              <w:rPr>
                <w:sz w:val="24"/>
              </w:rPr>
              <w:t xml:space="preserve">группы для детей с туберкулезной интоксикацией;</w:t>
            </w:r>
          </w:p>
          <w:p>
            <w:pPr>
              <w:pStyle w:val="0"/>
            </w:pPr>
            <w:r>
              <w:rPr>
                <w:sz w:val="24"/>
              </w:rPr>
              <w:t xml:space="preserve">группы для часто болеющих детей;</w:t>
            </w:r>
          </w:p>
          <w:p>
            <w:pPr>
              <w:pStyle w:val="0"/>
            </w:pPr>
            <w:r>
              <w:rPr>
                <w:sz w:val="24"/>
              </w:rPr>
              <w:t xml:space="preserve">группы для детей с аллергопатологией;</w:t>
            </w:r>
          </w:p>
          <w:p>
            <w:pPr>
              <w:pStyle w:val="0"/>
            </w:pPr>
            <w:r>
              <w:rPr>
                <w:sz w:val="24"/>
              </w:rPr>
              <w:t xml:space="preserve">группы для детей с сахарным диабетом;</w:t>
            </w:r>
          </w:p>
          <w:p>
            <w:pPr>
              <w:pStyle w:val="0"/>
            </w:pPr>
            <w:r>
              <w:rPr>
                <w:sz w:val="24"/>
              </w:rPr>
              <w:t xml:space="preserve">группы для детей с заболеваниями органов дыхания;</w:t>
            </w:r>
          </w:p>
          <w:p>
            <w:pPr>
              <w:pStyle w:val="0"/>
            </w:pPr>
            <w:r>
              <w:rPr>
                <w:sz w:val="24"/>
              </w:rPr>
              <w:t xml:space="preserve">группы для детей с заболеваниями сердечно-сосудистой системы;</w:t>
            </w:r>
          </w:p>
          <w:p>
            <w:pPr>
              <w:pStyle w:val="0"/>
            </w:pPr>
            <w:r>
              <w:rPr>
                <w:sz w:val="24"/>
              </w:rPr>
              <w:t xml:space="preserve">группы для детей с нефро-урологическими заболеваниями;</w:t>
            </w:r>
          </w:p>
          <w:p>
            <w:pPr>
              <w:pStyle w:val="0"/>
            </w:pPr>
            <w:r>
              <w:rPr>
                <w:sz w:val="24"/>
              </w:rPr>
              <w:t xml:space="preserve">группы для детей с целиакией</w:t>
            </w:r>
          </w:p>
        </w:tc>
        <w:tc>
          <w:tcPr>
            <w:tcW w:w="2098" w:type="dxa"/>
          </w:tcPr>
          <w:p>
            <w:pPr>
              <w:pStyle w:val="0"/>
            </w:pPr>
            <w:r>
              <w:rPr>
                <w:sz w:val="24"/>
              </w:rPr>
              <w:t xml:space="preserve">да (для группы оздоровительной направленности)</w:t>
            </w:r>
          </w:p>
        </w:tc>
      </w:tr>
      <w:tr>
        <w:tc>
          <w:tcPr>
            <w:tcW w:w="3515" w:type="dxa"/>
          </w:tcPr>
          <w:p>
            <w:pPr>
              <w:pStyle w:val="0"/>
            </w:pPr>
            <w:r>
              <w:rPr>
                <w:sz w:val="24"/>
              </w:rPr>
              <w:t xml:space="preserve">Реквизиты документа, подтверждающего потребность в оздоровительной группе</w:t>
            </w:r>
          </w:p>
        </w:tc>
        <w:tc>
          <w:tcPr>
            <w:tcW w:w="3458" w:type="dxa"/>
          </w:tcPr>
          <w:p>
            <w:pPr>
              <w:pStyle w:val="0"/>
            </w:pPr>
            <w:r>
              <w:rPr>
                <w:sz w:val="24"/>
              </w:rPr>
              <w:t xml:space="preserve">дата выдачи и срок действия в формате: ДЦ.ММ.ГГГГ, кем выдан - текстовая строка</w:t>
            </w:r>
          </w:p>
        </w:tc>
        <w:tc>
          <w:tcPr>
            <w:tcW w:w="2098" w:type="dxa"/>
          </w:tcPr>
          <w:p>
            <w:pPr>
              <w:pStyle w:val="0"/>
            </w:pPr>
            <w:r>
              <w:rPr>
                <w:sz w:val="24"/>
              </w:rPr>
              <w:t xml:space="preserve">да (для группы оздоровительной направленности)</w:t>
            </w:r>
          </w:p>
        </w:tc>
      </w:tr>
      <w:tr>
        <w:tc>
          <w:tcPr>
            <w:tcW w:w="3515" w:type="dxa"/>
          </w:tcPr>
          <w:p>
            <w:pPr>
              <w:pStyle w:val="0"/>
            </w:pPr>
            <w:r>
              <w:rPr>
                <w:sz w:val="24"/>
              </w:rPr>
              <w:t xml:space="preserve">Согласие на общеразвивающую группу</w:t>
            </w:r>
          </w:p>
        </w:tc>
        <w:tc>
          <w:tcPr>
            <w:tcW w:w="3458" w:type="dxa"/>
          </w:tcPr>
          <w:p>
            <w:pPr>
              <w:pStyle w:val="0"/>
            </w:pPr>
            <w:r>
              <w:rPr>
                <w:sz w:val="24"/>
              </w:rPr>
              <w:t xml:space="preserve">бинарная отметка "Да/Нет" может заполняться при выборе группы не общеразвивающей направленности, по умолчанию -"Нет"</w:t>
            </w:r>
          </w:p>
        </w:tc>
        <w:tc>
          <w:tcPr>
            <w:tcW w:w="2098" w:type="dxa"/>
          </w:tcPr>
          <w:p>
            <w:pPr>
              <w:pStyle w:val="0"/>
            </w:pPr>
            <w:r>
              <w:rPr>
                <w:sz w:val="24"/>
              </w:rPr>
              <w:t xml:space="preserve">нет</w:t>
            </w:r>
          </w:p>
        </w:tc>
      </w:tr>
      <w:tr>
        <w:tc>
          <w:tcPr>
            <w:tcW w:w="3515" w:type="dxa"/>
          </w:tcPr>
          <w:p>
            <w:pPr>
              <w:pStyle w:val="0"/>
            </w:pPr>
            <w:r>
              <w:rPr>
                <w:sz w:val="24"/>
              </w:rPr>
              <w:t xml:space="preserve">Согласие на группу присмотра и ухода</w:t>
            </w:r>
          </w:p>
        </w:tc>
        <w:tc>
          <w:tcPr>
            <w:tcW w:w="3458" w:type="dxa"/>
          </w:tcPr>
          <w:p>
            <w:pPr>
              <w:pStyle w:val="0"/>
            </w:pPr>
            <w:r>
              <w:rPr>
                <w:sz w:val="24"/>
              </w:rPr>
              <w:t xml:space="preserve">бинарная отметка "Да/Нет", по умолчанию - "Нет"</w:t>
            </w:r>
          </w:p>
        </w:tc>
        <w:tc>
          <w:tcPr>
            <w:tcW w:w="2098" w:type="dxa"/>
          </w:tcPr>
          <w:p>
            <w:pPr>
              <w:pStyle w:val="0"/>
            </w:pPr>
            <w:r>
              <w:rPr>
                <w:sz w:val="24"/>
              </w:rPr>
              <w:t xml:space="preserve">нет</w:t>
            </w:r>
          </w:p>
        </w:tc>
      </w:tr>
      <w:tr>
        <w:tc>
          <w:tcPr>
            <w:tcW w:w="3515" w:type="dxa"/>
          </w:tcPr>
          <w:p>
            <w:pPr>
              <w:pStyle w:val="0"/>
            </w:pPr>
            <w:r>
              <w:rPr>
                <w:sz w:val="24"/>
              </w:rPr>
              <w:t xml:space="preserve">Желаемый режим пребывания ребенка в группе</w:t>
            </w:r>
          </w:p>
        </w:tc>
        <w:tc>
          <w:tcPr>
            <w:tcW w:w="3458" w:type="dxa"/>
          </w:tcPr>
          <w:p>
            <w:pPr>
              <w:pStyle w:val="0"/>
            </w:pPr>
            <w:r>
              <w:rPr>
                <w:sz w:val="24"/>
              </w:rPr>
              <w:t xml:space="preserve">выбор из списка: кратковременный режим пребывания (до 5 часов); полный день (8 - 14 часов); круглосуточный режим (24 часа)</w:t>
            </w:r>
          </w:p>
        </w:tc>
        <w:tc>
          <w:tcPr>
            <w:tcW w:w="2098" w:type="dxa"/>
          </w:tcPr>
          <w:p>
            <w:pPr>
              <w:pStyle w:val="0"/>
            </w:pPr>
            <w:r>
              <w:rPr>
                <w:sz w:val="24"/>
              </w:rPr>
              <w:t xml:space="preserve">да</w:t>
            </w:r>
          </w:p>
        </w:tc>
      </w:tr>
      <w:tr>
        <w:tc>
          <w:tcPr>
            <w:tcW w:w="3515" w:type="dxa"/>
          </w:tcPr>
          <w:p>
            <w:pPr>
              <w:pStyle w:val="0"/>
            </w:pPr>
            <w:r>
              <w:rPr>
                <w:sz w:val="24"/>
              </w:rPr>
              <w:t xml:space="preserve">Согласие на кратковременный режим пребывания</w:t>
            </w:r>
          </w:p>
        </w:tc>
        <w:tc>
          <w:tcPr>
            <w:tcW w:w="3458" w:type="dxa"/>
          </w:tcPr>
          <w:p>
            <w:pPr>
              <w:pStyle w:val="0"/>
            </w:pPr>
            <w:r>
              <w:rPr>
                <w:sz w:val="24"/>
              </w:rPr>
              <w:t xml:space="preserve">бинарная отметка "Да/Нет", по умолчанию - "Нет", может заполняться при выборе режимов более 5 часов в день</w:t>
            </w:r>
          </w:p>
        </w:tc>
        <w:tc>
          <w:tcPr>
            <w:tcW w:w="2098" w:type="dxa"/>
          </w:tcPr>
          <w:p>
            <w:pPr>
              <w:pStyle w:val="0"/>
            </w:pPr>
            <w:r>
              <w:rPr>
                <w:sz w:val="24"/>
              </w:rPr>
              <w:t xml:space="preserve">нет</w:t>
            </w:r>
          </w:p>
        </w:tc>
      </w:tr>
      <w:tr>
        <w:tc>
          <w:tcPr>
            <w:tcW w:w="3515" w:type="dxa"/>
          </w:tcPr>
          <w:p>
            <w:pPr>
              <w:pStyle w:val="0"/>
            </w:pPr>
            <w:r>
              <w:rPr>
                <w:sz w:val="24"/>
              </w:rPr>
              <w:t xml:space="preserve">Согласие на группу полного дня</w:t>
            </w:r>
          </w:p>
        </w:tc>
        <w:tc>
          <w:tcPr>
            <w:tcW w:w="3458" w:type="dxa"/>
          </w:tcPr>
          <w:p>
            <w:pPr>
              <w:pStyle w:val="0"/>
            </w:pPr>
            <w:r>
              <w:rPr>
                <w:sz w:val="24"/>
              </w:rPr>
              <w:t xml:space="preserve">бинарная отметка "Да/Нет", по умолчанию - "Нет", заполняется при выборе группы по режиму, отличному от полного дня</w:t>
            </w:r>
          </w:p>
        </w:tc>
        <w:tc>
          <w:tcPr>
            <w:tcW w:w="2098" w:type="dxa"/>
          </w:tcPr>
          <w:p>
            <w:pPr>
              <w:pStyle w:val="0"/>
            </w:pPr>
            <w:r>
              <w:rPr>
                <w:sz w:val="24"/>
              </w:rPr>
              <w:t xml:space="preserve">нет</w:t>
            </w:r>
          </w:p>
        </w:tc>
      </w:tr>
      <w:tr>
        <w:tc>
          <w:tcPr>
            <w:tcW w:w="3515" w:type="dxa"/>
          </w:tcPr>
          <w:p>
            <w:pPr>
              <w:pStyle w:val="0"/>
            </w:pPr>
            <w:r>
              <w:rPr>
                <w:sz w:val="24"/>
              </w:rPr>
              <w:t xml:space="preserve">Сведения о выборе языка обучения</w:t>
            </w:r>
          </w:p>
        </w:tc>
        <w:tc>
          <w:tcPr>
            <w:tcW w:w="3458" w:type="dxa"/>
          </w:tcPr>
          <w:p>
            <w:pPr>
              <w:pStyle w:val="0"/>
            </w:pPr>
            <w:r>
              <w:rPr>
                <w:sz w:val="24"/>
              </w:rPr>
              <w:t xml:space="preserve">выбор из списка (справочник языков обучения из Единой системы нормативной справочной информации), по умолчанию - "Русский"</w:t>
            </w:r>
          </w:p>
        </w:tc>
        <w:tc>
          <w:tcPr>
            <w:tcW w:w="2098" w:type="dxa"/>
          </w:tcPr>
          <w:p>
            <w:pPr>
              <w:pStyle w:val="0"/>
            </w:pPr>
            <w:r>
              <w:rPr>
                <w:sz w:val="24"/>
              </w:rPr>
              <w:t xml:space="preserve">да</w:t>
            </w:r>
          </w:p>
        </w:tc>
      </w:tr>
      <w:tr>
        <w:tc>
          <w:tcPr>
            <w:tcW w:w="3515" w:type="dxa"/>
          </w:tcPr>
          <w:p>
            <w:pPr>
              <w:pStyle w:val="0"/>
            </w:pPr>
            <w:r>
              <w:rPr>
                <w:sz w:val="24"/>
              </w:rPr>
              <w:t xml:space="preserve">Фамилия родителя (законного представителя)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да</w:t>
            </w:r>
          </w:p>
        </w:tc>
      </w:tr>
      <w:tr>
        <w:tc>
          <w:tcPr>
            <w:tcW w:w="3515" w:type="dxa"/>
          </w:tcPr>
          <w:p>
            <w:pPr>
              <w:pStyle w:val="0"/>
            </w:pPr>
            <w:r>
              <w:rPr>
                <w:sz w:val="24"/>
              </w:rPr>
              <w:t xml:space="preserve">Имя родителя (законного представителя)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да</w:t>
            </w:r>
          </w:p>
        </w:tc>
      </w:tr>
      <w:tr>
        <w:tc>
          <w:tcPr>
            <w:tcW w:w="3515" w:type="dxa"/>
          </w:tcPr>
          <w:p>
            <w:pPr>
              <w:pStyle w:val="0"/>
            </w:pPr>
            <w:r>
              <w:rPr>
                <w:sz w:val="24"/>
              </w:rPr>
              <w:t xml:space="preserve">Отчество родителя (законного представителя)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да (при наличии)</w:t>
            </w:r>
          </w:p>
        </w:tc>
      </w:tr>
      <w:tr>
        <w:tc>
          <w:tcPr>
            <w:tcW w:w="3515" w:type="dxa"/>
          </w:tcPr>
          <w:p>
            <w:pPr>
              <w:pStyle w:val="0"/>
            </w:pPr>
            <w:r>
              <w:rPr>
                <w:sz w:val="24"/>
              </w:rPr>
              <w:t xml:space="preserve">Тип документа, подтверждающего личность родителя (законного представителя) ребенка</w:t>
            </w:r>
          </w:p>
        </w:tc>
        <w:tc>
          <w:tcPr>
            <w:tcW w:w="3458" w:type="dxa"/>
          </w:tcPr>
          <w:p>
            <w:pPr>
              <w:pStyle w:val="0"/>
            </w:pPr>
            <w:r>
              <w:rPr>
                <w:sz w:val="24"/>
              </w:rPr>
              <w:t xml:space="preserve">выбор из списка (справочник типов документов из Единой системы нормативной справочной информации), по умолчанию - "паспорт Российской Федерации"</w:t>
            </w:r>
          </w:p>
        </w:tc>
        <w:tc>
          <w:tcPr>
            <w:tcW w:w="2098" w:type="dxa"/>
          </w:tcPr>
          <w:p>
            <w:pPr>
              <w:pStyle w:val="0"/>
            </w:pPr>
            <w:r>
              <w:rPr>
                <w:sz w:val="24"/>
              </w:rPr>
              <w:t xml:space="preserve">да</w:t>
            </w:r>
          </w:p>
        </w:tc>
      </w:tr>
      <w:tr>
        <w:tc>
          <w:tcPr>
            <w:tcW w:w="3515" w:type="dxa"/>
          </w:tcPr>
          <w:p>
            <w:pPr>
              <w:pStyle w:val="0"/>
            </w:pPr>
            <w:r>
              <w:rPr>
                <w:sz w:val="24"/>
              </w:rPr>
              <w:t xml:space="preserve">Серия документа, подтверждающего личность родителя (законного представителя) ребенка</w:t>
            </w:r>
          </w:p>
        </w:tc>
        <w:tc>
          <w:tcPr>
            <w:tcW w:w="3458" w:type="dxa"/>
          </w:tcPr>
          <w:p>
            <w:pPr>
              <w:pStyle w:val="0"/>
            </w:pPr>
            <w:r>
              <w:rPr>
                <w:sz w:val="24"/>
              </w:rPr>
              <w:t xml:space="preserve">текстовая строка, для паспорта Российской Федерации - 4 цифры</w:t>
            </w:r>
          </w:p>
        </w:tc>
        <w:tc>
          <w:tcPr>
            <w:tcW w:w="2098" w:type="dxa"/>
          </w:tcPr>
          <w:p>
            <w:pPr>
              <w:pStyle w:val="0"/>
            </w:pPr>
            <w:r>
              <w:rPr>
                <w:sz w:val="24"/>
              </w:rPr>
              <w:t xml:space="preserve">да (для паспорта Российской Федерации)</w:t>
            </w:r>
          </w:p>
        </w:tc>
      </w:tr>
      <w:tr>
        <w:tc>
          <w:tcPr>
            <w:tcW w:w="3515" w:type="dxa"/>
          </w:tcPr>
          <w:p>
            <w:pPr>
              <w:pStyle w:val="0"/>
            </w:pPr>
            <w:r>
              <w:rPr>
                <w:sz w:val="24"/>
              </w:rPr>
              <w:t xml:space="preserve">Номер документа, подтверждающего личность родителя (законного представителя) ребенка</w:t>
            </w:r>
          </w:p>
        </w:tc>
        <w:tc>
          <w:tcPr>
            <w:tcW w:w="3458" w:type="dxa"/>
          </w:tcPr>
          <w:p>
            <w:pPr>
              <w:pStyle w:val="0"/>
            </w:pPr>
            <w:r>
              <w:rPr>
                <w:sz w:val="24"/>
              </w:rPr>
              <w:t xml:space="preserve">текстовая строка, для паспорта Российской Федерации - 6 цифр</w:t>
            </w:r>
          </w:p>
        </w:tc>
        <w:tc>
          <w:tcPr>
            <w:tcW w:w="2098" w:type="dxa"/>
          </w:tcPr>
          <w:p>
            <w:pPr>
              <w:pStyle w:val="0"/>
            </w:pPr>
            <w:r>
              <w:rPr>
                <w:sz w:val="24"/>
              </w:rPr>
              <w:t xml:space="preserve">да</w:t>
            </w:r>
          </w:p>
        </w:tc>
      </w:tr>
      <w:tr>
        <w:tc>
          <w:tcPr>
            <w:tcW w:w="3515" w:type="dxa"/>
          </w:tcPr>
          <w:p>
            <w:pPr>
              <w:pStyle w:val="0"/>
            </w:pPr>
            <w:r>
              <w:rPr>
                <w:sz w:val="24"/>
              </w:rPr>
              <w:t xml:space="preserve">Место выдачи документа, подтверждающего личность родителя (законного представителя)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нет</w:t>
            </w:r>
          </w:p>
        </w:tc>
      </w:tr>
      <w:tr>
        <w:tc>
          <w:tcPr>
            <w:tcW w:w="3515" w:type="dxa"/>
          </w:tcPr>
          <w:p>
            <w:pPr>
              <w:pStyle w:val="0"/>
            </w:pPr>
            <w:r>
              <w:rPr>
                <w:sz w:val="24"/>
              </w:rPr>
              <w:t xml:space="preserve">Дата выдачи документа, подтверждающего личность родителя (законного представителя) ребенка</w:t>
            </w:r>
          </w:p>
        </w:tc>
        <w:tc>
          <w:tcPr>
            <w:tcW w:w="3458" w:type="dxa"/>
          </w:tcPr>
          <w:p>
            <w:pPr>
              <w:pStyle w:val="0"/>
            </w:pPr>
            <w:r>
              <w:rPr>
                <w:sz w:val="24"/>
              </w:rPr>
              <w:t xml:space="preserve">дата в формате: ДД.ММ.ГГГГ</w:t>
            </w:r>
          </w:p>
        </w:tc>
        <w:tc>
          <w:tcPr>
            <w:tcW w:w="2098" w:type="dxa"/>
          </w:tcPr>
          <w:p>
            <w:pPr>
              <w:pStyle w:val="0"/>
            </w:pPr>
            <w:r>
              <w:rPr>
                <w:sz w:val="24"/>
              </w:rPr>
              <w:t xml:space="preserve">нет</w:t>
            </w:r>
          </w:p>
        </w:tc>
      </w:tr>
      <w:tr>
        <w:tc>
          <w:tcPr>
            <w:tcW w:w="3515" w:type="dxa"/>
          </w:tcPr>
          <w:p>
            <w:pPr>
              <w:pStyle w:val="0"/>
            </w:pPr>
            <w:r>
              <w:rPr>
                <w:sz w:val="24"/>
              </w:rPr>
              <w:t xml:space="preserve">Реквизиты документа, подтверждающего установление опеки (при необходимости)</w:t>
            </w:r>
          </w:p>
        </w:tc>
        <w:tc>
          <w:tcPr>
            <w:tcW w:w="3458" w:type="dxa"/>
          </w:tcPr>
          <w:p>
            <w:pPr>
              <w:pStyle w:val="0"/>
            </w:pPr>
            <w:r>
              <w:rPr>
                <w:sz w:val="24"/>
              </w:rPr>
              <w:t xml:space="preserve">текстовая строка</w:t>
            </w:r>
          </w:p>
        </w:tc>
        <w:tc>
          <w:tcPr>
            <w:tcW w:w="2098" w:type="dxa"/>
          </w:tcPr>
          <w:p>
            <w:pPr>
              <w:pStyle w:val="0"/>
            </w:pPr>
            <w:r>
              <w:rPr>
                <w:sz w:val="24"/>
              </w:rPr>
              <w:t xml:space="preserve">да (при наличии)</w:t>
            </w:r>
          </w:p>
        </w:tc>
      </w:tr>
      <w:tr>
        <w:tc>
          <w:tcPr>
            <w:tcW w:w="3515" w:type="dxa"/>
          </w:tcPr>
          <w:p>
            <w:pPr>
              <w:pStyle w:val="0"/>
            </w:pPr>
            <w:r>
              <w:rPr>
                <w:sz w:val="24"/>
              </w:rPr>
              <w:t xml:space="preserve">Адрес электронной почты родителей (законных представителей)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нет</w:t>
            </w:r>
          </w:p>
        </w:tc>
      </w:tr>
      <w:tr>
        <w:tc>
          <w:tcPr>
            <w:tcW w:w="3515" w:type="dxa"/>
          </w:tcPr>
          <w:p>
            <w:pPr>
              <w:pStyle w:val="0"/>
            </w:pPr>
            <w:r>
              <w:rPr>
                <w:sz w:val="24"/>
              </w:rPr>
              <w:t xml:space="preserve">Номер телефона родителей (законных представителей) ребенка</w:t>
            </w:r>
          </w:p>
        </w:tc>
        <w:tc>
          <w:tcPr>
            <w:tcW w:w="3458" w:type="dxa"/>
          </w:tcPr>
          <w:p>
            <w:pPr>
              <w:pStyle w:val="0"/>
            </w:pPr>
            <w:r>
              <w:rPr>
                <w:sz w:val="24"/>
              </w:rPr>
              <w:t xml:space="preserve">текстовая строка</w:t>
            </w:r>
          </w:p>
        </w:tc>
        <w:tc>
          <w:tcPr>
            <w:tcW w:w="2098" w:type="dxa"/>
          </w:tcPr>
          <w:p>
            <w:pPr>
              <w:pStyle w:val="0"/>
            </w:pPr>
            <w:r>
              <w:rPr>
                <w:sz w:val="24"/>
              </w:rPr>
              <w:t xml:space="preserve">да</w:t>
            </w:r>
          </w:p>
        </w:tc>
      </w:tr>
      <w:tr>
        <w:tc>
          <w:tcPr>
            <w:tcW w:w="3515" w:type="dxa"/>
          </w:tcPr>
          <w:p>
            <w:pPr>
              <w:pStyle w:val="0"/>
            </w:pPr>
            <w:r>
              <w:rPr>
                <w:sz w:val="24"/>
              </w:rPr>
              <w:t xml:space="preserve">Категория граждан и их семей, имеющих право на специальные меры поддержки (гарантии)</w:t>
            </w:r>
          </w:p>
        </w:tc>
        <w:tc>
          <w:tcPr>
            <w:tcW w:w="3458" w:type="dxa"/>
          </w:tcPr>
          <w:p>
            <w:pPr>
              <w:pStyle w:val="0"/>
            </w:pPr>
            <w:r>
              <w:rPr>
                <w:sz w:val="24"/>
              </w:rPr>
              <w:t xml:space="preserve">выбор из списка (справочник категорий из Единой системы нормативной справочной информации), по умолчанию - значение "Нет"</w:t>
            </w:r>
          </w:p>
        </w:tc>
        <w:tc>
          <w:tcPr>
            <w:tcW w:w="2098" w:type="dxa"/>
          </w:tcPr>
          <w:p>
            <w:pPr>
              <w:pStyle w:val="0"/>
            </w:pPr>
            <w:r>
              <w:rPr>
                <w:sz w:val="24"/>
              </w:rPr>
              <w:t xml:space="preserve">да (при наличии)</w:t>
            </w:r>
          </w:p>
        </w:tc>
      </w:tr>
      <w:tr>
        <w:tc>
          <w:tcPr>
            <w:tcW w:w="3515" w:type="dxa"/>
          </w:tcPr>
          <w:p>
            <w:pPr>
              <w:pStyle w:val="0"/>
            </w:pPr>
            <w:r>
              <w:rPr>
                <w:sz w:val="24"/>
              </w:rPr>
              <w:t xml:space="preserve">Реквизиты документа, подтверждающего право на специальные меры поддержки (гарантии) отдельных категорий граждан и их семей (при наличии)</w:t>
            </w:r>
          </w:p>
        </w:tc>
        <w:tc>
          <w:tcPr>
            <w:tcW w:w="3458" w:type="dxa"/>
          </w:tcPr>
          <w:p>
            <w:pPr>
              <w:pStyle w:val="0"/>
            </w:pPr>
            <w:r>
              <w:rPr>
                <w:sz w:val="24"/>
              </w:rPr>
              <w:t xml:space="preserve">дата выдачи и срок действия в формате: ДД.ММ.ГГГГ, кем выдан - текстовая строка</w:t>
            </w:r>
          </w:p>
        </w:tc>
        <w:tc>
          <w:tcPr>
            <w:tcW w:w="2098" w:type="dxa"/>
          </w:tcPr>
          <w:p>
            <w:pPr>
              <w:pStyle w:val="0"/>
            </w:pPr>
            <w:r>
              <w:rPr>
                <w:sz w:val="24"/>
              </w:rPr>
              <w:t xml:space="preserve">да (при наличии)</w:t>
            </w:r>
          </w:p>
        </w:tc>
      </w:tr>
      <w:tr>
        <w:tc>
          <w:tcPr>
            <w:tcW w:w="3515" w:type="dxa"/>
          </w:tcPr>
          <w:p>
            <w:pPr>
              <w:pStyle w:val="0"/>
            </w:pPr>
            <w:r>
              <w:rPr>
                <w:sz w:val="24"/>
              </w:rPr>
              <w:t xml:space="preserve">Желаемая дата приема</w:t>
            </w:r>
          </w:p>
        </w:tc>
        <w:tc>
          <w:tcPr>
            <w:tcW w:w="3458" w:type="dxa"/>
          </w:tcPr>
          <w:p>
            <w:pPr>
              <w:pStyle w:val="0"/>
            </w:pPr>
            <w:r>
              <w:rPr>
                <w:sz w:val="24"/>
              </w:rPr>
              <w:t xml:space="preserve">дата в формате: ДД.ММ.ГГГГ;</w:t>
            </w:r>
          </w:p>
          <w:p>
            <w:pPr>
              <w:pStyle w:val="0"/>
            </w:pPr>
            <w:r>
              <w:rPr>
                <w:sz w:val="24"/>
              </w:rPr>
              <w:t xml:space="preserve">желаемая дата не может быть раньше текущей календарной даты;</w:t>
            </w:r>
          </w:p>
          <w:p>
            <w:pPr>
              <w:pStyle w:val="0"/>
            </w:pPr>
            <w:r>
              <w:rPr>
                <w:sz w:val="24"/>
              </w:rPr>
              <w:t xml:space="preserve">желаемая дата не может быть ранее 2 месяцев от даты рождения ребенка;</w:t>
            </w:r>
          </w:p>
          <w:p>
            <w:pPr>
              <w:pStyle w:val="0"/>
            </w:pPr>
            <w:r>
              <w:rPr>
                <w:sz w:val="24"/>
              </w:rPr>
              <w:t xml:space="preserve">при выборе только года желаемой датой приема считается 1 сентября указанного года;</w:t>
            </w:r>
          </w:p>
          <w:p>
            <w:pPr>
              <w:pStyle w:val="0"/>
            </w:pPr>
            <w:r>
              <w:rPr>
                <w:sz w:val="24"/>
              </w:rPr>
              <w:t xml:space="preserve">при этом, если выбран текущий календарный год в период со 2 сентября по 31 декабря (включительно), желаемой датой приема считается дата регистрации заявления или дата, соответствующая возрасту 2 месяца (для детей младше 2 месяцев)</w:t>
            </w:r>
          </w:p>
        </w:tc>
        <w:tc>
          <w:tcPr>
            <w:tcW w:w="2098" w:type="dxa"/>
          </w:tcPr>
          <w:p>
            <w:pPr>
              <w:pStyle w:val="0"/>
            </w:pPr>
            <w:r>
              <w:rPr>
                <w:sz w:val="24"/>
              </w:rPr>
              <w:t xml:space="preserve">да</w:t>
            </w:r>
          </w:p>
        </w:tc>
      </w:tr>
      <w:tr>
        <w:tc>
          <w:tcPr>
            <w:tcW w:w="3515" w:type="dxa"/>
          </w:tcPr>
          <w:p>
            <w:pPr>
              <w:pStyle w:val="0"/>
            </w:pPr>
            <w:r>
              <w:rPr>
                <w:sz w:val="24"/>
              </w:rPr>
              <w:t xml:space="preserve">Перечень дошкольных образовательных организаций, выбранных для приема</w:t>
            </w:r>
          </w:p>
        </w:tc>
        <w:tc>
          <w:tcPr>
            <w:tcW w:w="3458" w:type="dxa"/>
          </w:tcPr>
          <w:p>
            <w:pPr>
              <w:pStyle w:val="0"/>
            </w:pPr>
            <w:r>
              <w:rPr>
                <w:sz w:val="24"/>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c>
          <w:tcPr>
            <w:tcW w:w="2098" w:type="dxa"/>
          </w:tcPr>
          <w:p>
            <w:pPr>
              <w:pStyle w:val="0"/>
            </w:pPr>
            <w:r>
              <w:rPr>
                <w:sz w:val="24"/>
              </w:rPr>
              <w:t xml:space="preserve">да</w:t>
            </w:r>
          </w:p>
        </w:tc>
      </w:tr>
      <w:tr>
        <w:tc>
          <w:tcPr>
            <w:tcW w:w="3515" w:type="dxa"/>
          </w:tcPr>
          <w:p>
            <w:pPr>
              <w:pStyle w:val="0"/>
            </w:pPr>
            <w:r>
              <w:rPr>
                <w:sz w:val="24"/>
              </w:rPr>
              <w:t xml:space="preserve">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3458" w:type="dxa"/>
          </w:tcPr>
          <w:p>
            <w:pPr>
              <w:pStyle w:val="0"/>
            </w:pPr>
            <w:r>
              <w:rPr>
                <w:sz w:val="24"/>
              </w:rPr>
              <w:t xml:space="preserve">бинарная отметка "Да/Нет", по умолчанию - "Нет"</w:t>
            </w:r>
          </w:p>
        </w:tc>
        <w:tc>
          <w:tcPr>
            <w:tcW w:w="2098" w:type="dxa"/>
          </w:tcPr>
          <w:p>
            <w:pPr>
              <w:pStyle w:val="0"/>
            </w:pPr>
            <w:r>
              <w:rPr>
                <w:sz w:val="24"/>
              </w:rPr>
              <w:t xml:space="preserve">нет</w:t>
            </w:r>
          </w:p>
        </w:tc>
      </w:tr>
      <w:tr>
        <w:tc>
          <w:tcPr>
            <w:tcW w:w="3515" w:type="dxa"/>
          </w:tcPr>
          <w:p>
            <w:pPr>
              <w:pStyle w:val="0"/>
            </w:pPr>
            <w:r>
              <w:rPr>
                <w:sz w:val="24"/>
              </w:rPr>
              <w:t xml:space="preserve">Фамилия (фамилии), имя (имена), отчество (отчества) (при наличии) братьев и (или) сестер, проживающих в одной семье с ребенком и имеющих общее с ним место жительства,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которые подается заявление для направления</w:t>
            </w:r>
          </w:p>
        </w:tc>
        <w:tc>
          <w:tcPr>
            <w:tcW w:w="3458" w:type="dxa"/>
          </w:tcPr>
          <w:p>
            <w:pPr>
              <w:pStyle w:val="0"/>
            </w:pPr>
            <w:r>
              <w:rPr>
                <w:sz w:val="24"/>
              </w:rPr>
              <w:t xml:space="preserve">текстовая строка; указывается для каждой государственной, муниципальной образовательной организации, а также иной организации в рамках соглашений, в том числе о государственно-частном, муниципально-частном партнерстве, выбранной для приема, в которой есть братья и (или) сестры; фамилия, имя, отчество - отдельные поля</w:t>
            </w:r>
          </w:p>
        </w:tc>
        <w:tc>
          <w:tcPr>
            <w:tcW w:w="2098" w:type="dxa"/>
          </w:tcPr>
          <w:p>
            <w:pPr>
              <w:pStyle w:val="0"/>
            </w:pPr>
            <w:r>
              <w:rPr>
                <w:sz w:val="24"/>
              </w:rPr>
              <w:t xml:space="preserve">нет</w:t>
            </w:r>
          </w:p>
        </w:tc>
      </w:tr>
      <w:tr>
        <w:tc>
          <w:tcPr>
            <w:tcW w:w="3515" w:type="dxa"/>
          </w:tcPr>
          <w:p>
            <w:pPr>
              <w:pStyle w:val="0"/>
            </w:pPr>
            <w:r>
              <w:rPr>
                <w:sz w:val="24"/>
              </w:rPr>
              <w:t xml:space="preserve">Сканированные копии документов, заверенных усиленной квалифицированной электронной подписью, подтверждающей данные заявления для направления</w:t>
            </w:r>
          </w:p>
        </w:tc>
        <w:tc>
          <w:tcPr>
            <w:tcW w:w="3458" w:type="dxa"/>
          </w:tcPr>
          <w:p>
            <w:pPr>
              <w:pStyle w:val="0"/>
            </w:pPr>
            <w:r>
              <w:rPr>
                <w:sz w:val="24"/>
              </w:rPr>
              <w:t xml:space="preserve">место для прикрепления файлов</w:t>
            </w:r>
          </w:p>
        </w:tc>
        <w:tc>
          <w:tcPr>
            <w:tcW w:w="2098" w:type="dxa"/>
          </w:tcPr>
          <w:p>
            <w:pPr>
              <w:pStyle w:val="0"/>
            </w:pPr>
            <w:r>
              <w:rPr>
                <w:sz w:val="24"/>
              </w:rPr>
              <w:t xml:space="preserve">нет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требованиям</w:t>
      </w:r>
    </w:p>
    <w:p>
      <w:pPr>
        <w:pStyle w:val="0"/>
        <w:jc w:val="both"/>
      </w:pPr>
      <w:r>
        <w:rPr>
          <w:sz w:val="24"/>
        </w:rPr>
      </w:r>
    </w:p>
    <w:bookmarkStart w:id="448" w:name="P448"/>
    <w:bookmarkEnd w:id="448"/>
    <w:p>
      <w:pPr>
        <w:pStyle w:val="2"/>
        <w:jc w:val="center"/>
      </w:pPr>
      <w:r>
        <w:rPr>
          <w:sz w:val="24"/>
        </w:rPr>
        <w:t xml:space="preserve">СТАТУСЫ</w:t>
      </w:r>
    </w:p>
    <w:p>
      <w:pPr>
        <w:pStyle w:val="2"/>
        <w:jc w:val="center"/>
      </w:pPr>
      <w:r>
        <w:rPr>
          <w:sz w:val="24"/>
        </w:rPr>
        <w:t xml:space="preserve">ИНФОРМИРОВАНИЯ (УВЕДОМЛЕНИЯ) ЗАЯВИТЕЛЕЙ О РЕЗУЛЬТАТАХ</w:t>
      </w:r>
    </w:p>
    <w:p>
      <w:pPr>
        <w:pStyle w:val="2"/>
        <w:jc w:val="center"/>
      </w:pPr>
      <w:r>
        <w:rPr>
          <w:sz w:val="24"/>
        </w:rPr>
        <w:t xml:space="preserve">РАССМОТРЕНИЯ ЗАЯВЛЕНИЯ ДЛЯ НАПРАВЛЕНИЯ И (ИЛИ) ЗАЯВЛЕНИЯ</w:t>
      </w:r>
    </w:p>
    <w:p>
      <w:pPr>
        <w:pStyle w:val="2"/>
        <w:jc w:val="center"/>
      </w:pPr>
      <w:r>
        <w:rPr>
          <w:sz w:val="24"/>
        </w:rPr>
        <w:t xml:space="preserve">О ПРИЕМЕ В ГОСУДАРСТВЕННЫЕ И МУНИЦИПАЛЬНЫЕ ОБРАЗОВАТЕЛЬНЫЕ</w:t>
      </w:r>
    </w:p>
    <w:p>
      <w:pPr>
        <w:pStyle w:val="2"/>
        <w:jc w:val="center"/>
      </w:pPr>
      <w:r>
        <w:rPr>
          <w:sz w:val="24"/>
        </w:rPr>
        <w:t xml:space="preserve">ОРГАНИЗАЦИИ, А ТАКЖЕ В ИНЫЕ ОРГАНИЗАЦИИ В РАМКАХ СОГЛАШЕНИЙ,</w:t>
      </w:r>
    </w:p>
    <w:p>
      <w:pPr>
        <w:pStyle w:val="2"/>
        <w:jc w:val="center"/>
      </w:pPr>
      <w:r>
        <w:rPr>
          <w:sz w:val="24"/>
        </w:rPr>
        <w:t xml:space="preserve">В ТОМ ЧИСЛЕ О ГОСУДАРСТВЕННО-ЧАСТНОМ, МУНИЦИПАЛЬНО-ЧАСТНОМ</w:t>
      </w:r>
    </w:p>
    <w:p>
      <w:pPr>
        <w:pStyle w:val="2"/>
        <w:jc w:val="center"/>
      </w:pPr>
      <w:r>
        <w:rPr>
          <w:sz w:val="24"/>
        </w:rPr>
        <w:t xml:space="preserve">ПАРТНЕРСТВЕ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3969"/>
        <w:gridCol w:w="3231"/>
      </w:tblGrid>
      <w:tr>
        <w:tc>
          <w:tcPr>
            <w:tcW w:w="1871" w:type="dxa"/>
          </w:tcPr>
          <w:p>
            <w:pPr>
              <w:pStyle w:val="0"/>
            </w:pPr>
            <w:r>
              <w:rPr>
                <w:sz w:val="24"/>
              </w:rPr>
              <w:t xml:space="preserve">Статус информирования</w:t>
            </w:r>
          </w:p>
        </w:tc>
        <w:tc>
          <w:tcPr>
            <w:tcW w:w="3969" w:type="dxa"/>
          </w:tcPr>
          <w:p>
            <w:pPr>
              <w:pStyle w:val="0"/>
            </w:pPr>
            <w:r>
              <w:rPr>
                <w:sz w:val="24"/>
              </w:rPr>
              <w:t xml:space="preserve">Комментарий к статусу информирования</w:t>
            </w:r>
          </w:p>
        </w:tc>
        <w:tc>
          <w:tcPr>
            <w:tcW w:w="3231" w:type="dxa"/>
          </w:tcPr>
          <w:p>
            <w:pPr>
              <w:pStyle w:val="0"/>
            </w:pPr>
            <w:r>
              <w:rPr>
                <w:sz w:val="24"/>
              </w:rPr>
              <w:t xml:space="preserve">Событие, при котором выставляется статус информирования</w:t>
            </w:r>
          </w:p>
        </w:tc>
      </w:tr>
      <w:tr>
        <w:tc>
          <w:tcPr>
            <w:tcW w:w="1871" w:type="dxa"/>
            <w:vMerge w:val="restart"/>
          </w:tcPr>
          <w:p>
            <w:pPr>
              <w:pStyle w:val="0"/>
            </w:pPr>
            <w:r>
              <w:rPr>
                <w:sz w:val="24"/>
              </w:rPr>
              <w:t xml:space="preserve">Заявление поступило</w:t>
            </w:r>
          </w:p>
        </w:tc>
        <w:tc>
          <w:tcPr>
            <w:tcW w:w="3969" w:type="dxa"/>
            <w:tcBorders>
              <w:bottom w:val="nil"/>
            </w:tcBorders>
          </w:tcPr>
          <w:p>
            <w:pPr>
              <w:pStyle w:val="0"/>
            </w:pPr>
            <w:r>
              <w:rPr>
                <w:sz w:val="24"/>
              </w:rPr>
              <w:t xml:space="preserve">"Заявление передано в региональную систему доступности дошкольного образования. Заявление зарегистрировано</w:t>
            </w:r>
          </w:p>
        </w:tc>
        <w:tc>
          <w:tcPr>
            <w:tcW w:w="3231" w:type="dxa"/>
            <w:vMerge w:val="restart"/>
          </w:tcPr>
          <w:p>
            <w:pPr>
              <w:pStyle w:val="0"/>
            </w:pPr>
            <w:r>
              <w:rPr>
                <w:sz w:val="24"/>
              </w:rPr>
              <w:t xml:space="preserve">присваивается после создания (получения) от Единого портала государственных и муниципальных услуг (функций) и (или) регионального портала государственных и муниципальных услуг (функций) заявления для направления и (или) заявления о приеме в региональных информационных системах; является началом оказания услуги и сроков рассмотрения заявления для направления и (или) заявления о приеме</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blPrEx>
          <w:tblBorders>
            <w:insideH w:val="nil"/>
          </w:tblBorders>
        </w:tblPrEx>
        <w:tc>
          <w:tcPr>
            <w:vMerge w:val="continue"/>
          </w:tcPr>
          <w:p/>
        </w:tc>
        <w:tc>
          <w:tcPr>
            <w:tcW w:w="3969" w:type="dxa"/>
            <w:tcBorders>
              <w:bottom w:val="nil"/>
            </w:tcBorders>
          </w:tcPr>
          <w:p>
            <w:pPr>
              <w:pStyle w:val="0"/>
            </w:pPr>
            <w:r>
              <w:rPr>
                <w:sz w:val="24"/>
              </w:rPr>
              <w:t xml:space="preserve">(указывается дата и время регистрации заявления в формате: ДД.ММ.ГГГГ чч:мм:сс) с номером</w:t>
            </w:r>
          </w:p>
        </w:tc>
        <w:tc>
          <w:tcPr>
            <w:vMerge w:val="continue"/>
          </w:tcP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(указывается уникальный номер заявления в региональной информационной системе). Ожидайте рассмотрения заявления в течение ______ дней"</w:t>
            </w:r>
          </w:p>
        </w:tc>
        <w:tc>
          <w:tcPr>
            <w:vMerge w:val="continue"/>
          </w:tcPr>
          <w:p/>
        </w:tc>
      </w:tr>
      <w:tr>
        <w:tc>
          <w:tcPr>
            <w:tcW w:w="1871" w:type="dxa"/>
          </w:tcPr>
          <w:p>
            <w:pPr>
              <w:pStyle w:val="0"/>
            </w:pPr>
            <w:r>
              <w:rPr>
                <w:sz w:val="24"/>
              </w:rPr>
              <w:t xml:space="preserve">Заявление принято к рассмотрению</w:t>
            </w:r>
          </w:p>
        </w:tc>
        <w:tc>
          <w:tcPr>
            <w:tcW w:w="3969" w:type="dxa"/>
          </w:tcPr>
          <w:p>
            <w:pPr>
              <w:pStyle w:val="0"/>
            </w:pPr>
            <w:r>
              <w:rPr>
                <w:sz w:val="24"/>
              </w:rPr>
              <w:t xml:space="preserve">"Начато рассмотрение заявления"</w:t>
            </w:r>
          </w:p>
        </w:tc>
        <w:tc>
          <w:tcPr>
            <w:tcW w:w="3231" w:type="dxa"/>
          </w:tcPr>
          <w:p>
            <w:pPr>
              <w:pStyle w:val="0"/>
            </w:pPr>
            <w:r>
              <w:rPr>
                <w:sz w:val="24"/>
              </w:rPr>
              <w:t xml:space="preserve">присваивается после принятия в работу заявления для направления в региональные информационные системы уполномоченным должностным лицом</w:t>
            </w:r>
          </w:p>
        </w:tc>
      </w:tr>
      <w:tr>
        <w:tc>
          <w:tcPr>
            <w:tcW w:w="1871" w:type="dxa"/>
            <w:vMerge w:val="restart"/>
          </w:tcPr>
          <w:p>
            <w:pPr>
              <w:pStyle w:val="0"/>
            </w:pPr>
            <w:r>
              <w:rPr>
                <w:sz w:val="24"/>
              </w:rPr>
              <w:t xml:space="preserve">Требуется подтверждение данных заявления</w:t>
            </w:r>
          </w:p>
        </w:tc>
        <w:tc>
          <w:tcPr>
            <w:tcW w:w="3969" w:type="dxa"/>
            <w:tcBorders>
              <w:bottom w:val="nil"/>
            </w:tcBorders>
          </w:tcPr>
          <w:p>
            <w:pPr>
              <w:pStyle w:val="0"/>
            </w:pPr>
            <w:r>
              <w:rPr>
                <w:sz w:val="24"/>
              </w:rPr>
              <w:t xml:space="preserve">"Для подтверждения данных заявления Вам необходимо представить в</w:t>
            </w:r>
          </w:p>
        </w:tc>
        <w:tc>
          <w:tcPr>
            <w:tcW w:w="3231" w:type="dxa"/>
            <w:vMerge w:val="restart"/>
          </w:tcPr>
          <w:p>
            <w:pPr>
              <w:pStyle w:val="0"/>
            </w:pPr>
            <w:r>
              <w:rPr>
                <w:sz w:val="24"/>
              </w:rPr>
              <w:t xml:space="preserve">присваивается в случае необходимости подтверждения данных заявления для направления и (или) заявления о приеме</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blPrEx>
          <w:tblBorders>
            <w:insideH w:val="nil"/>
          </w:tblBorders>
        </w:tblPrEx>
        <w:tc>
          <w:tcPr>
            <w:vMerge w:val="continue"/>
          </w:tcPr>
          <w:p/>
        </w:tc>
        <w:tc>
          <w:tcPr>
            <w:tcW w:w="3969" w:type="dxa"/>
            <w:tcBorders>
              <w:bottom w:val="nil"/>
            </w:tcBorders>
          </w:tcPr>
          <w:p>
            <w:pPr>
              <w:pStyle w:val="0"/>
            </w:pPr>
            <w:r>
              <w:rPr>
                <w:sz w:val="24"/>
              </w:rPr>
              <w:t xml:space="preserve">(указывается место представления документов) в срок</w:t>
            </w:r>
          </w:p>
        </w:tc>
        <w:tc>
          <w:tcPr>
            <w:vMerge w:val="continue"/>
          </w:tcP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blPrEx>
          <w:tblBorders>
            <w:insideH w:val="nil"/>
          </w:tblBorders>
        </w:tblPrEx>
        <w:tc>
          <w:tcPr>
            <w:vMerge w:val="continue"/>
          </w:tcPr>
          <w:p/>
        </w:tc>
        <w:tc>
          <w:tcPr>
            <w:tcW w:w="3969" w:type="dxa"/>
            <w:tcBorders>
              <w:bottom w:val="nil"/>
            </w:tcBorders>
          </w:tcPr>
          <w:p>
            <w:pPr>
              <w:pStyle w:val="0"/>
            </w:pPr>
            <w:r>
              <w:rPr>
                <w:sz w:val="24"/>
              </w:rPr>
              <w:t xml:space="preserve">(указывается срок представления документов) следующие документы:</w:t>
            </w:r>
          </w:p>
        </w:tc>
        <w:tc>
          <w:tcPr>
            <w:vMerge w:val="continue"/>
          </w:tcP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(указывается перечень подтверждающих документов, которые должен представить заявитель)"</w:t>
            </w:r>
          </w:p>
        </w:tc>
        <w:tc>
          <w:tcPr>
            <w:vMerge w:val="continue"/>
          </w:tcPr>
          <w:p/>
        </w:tc>
      </w:tr>
      <w:tr>
        <w:tc>
          <w:tcPr>
            <w:tcW w:w="1871" w:type="dxa"/>
            <w:vMerge w:val="restart"/>
          </w:tcPr>
          <w:p>
            <w:pPr>
              <w:pStyle w:val="0"/>
            </w:pPr>
            <w:r>
              <w:rPr>
                <w:sz w:val="24"/>
              </w:rPr>
              <w:t xml:space="preserve">Заявление рассмотрено</w:t>
            </w:r>
          </w:p>
        </w:tc>
        <w:tc>
          <w:tcPr>
            <w:tcW w:w="3969" w:type="dxa"/>
            <w:tcBorders>
              <w:bottom w:val="nil"/>
            </w:tcBorders>
          </w:tcPr>
          <w:p>
            <w:pPr>
              <w:pStyle w:val="0"/>
            </w:pPr>
            <w:r>
              <w:rPr>
                <w:sz w:val="24"/>
              </w:rPr>
              <w:t xml:space="preserve">"Ваше заявление рассмотрено. Индивидуальный номер заявления</w:t>
            </w:r>
          </w:p>
        </w:tc>
        <w:tc>
          <w:tcPr>
            <w:tcW w:w="3231" w:type="dxa"/>
            <w:vMerge w:val="restart"/>
          </w:tcPr>
          <w:p>
            <w:pPr>
              <w:pStyle w:val="0"/>
            </w:pPr>
            <w:r>
              <w:rPr>
                <w:sz w:val="24"/>
              </w:rPr>
              <w:t xml:space="preserve">присваивается в случае принятия положительного решения по заявлению для направления; является положительным результатом оказания услуги по постановке на учет детей, нуждающихся в получении места в дошкольной образовательной организации</w:t>
            </w:r>
          </w:p>
        </w:tc>
      </w:tr>
      <w:tr>
        <w:tblPrEx>
          <w:tblBorders>
            <w:insideH w:val="nil"/>
          </w:tblBorders>
        </w:tblPrEx>
        <w:tc>
          <w:tcPr>
            <w:vMerge w:val="continue"/>
          </w:tcPr>
          <w:p/>
        </w:tc>
        <w:tc>
          <w:tcPr>
            <w:tcW w:w="3969" w:type="dxa"/>
            <w:tcBorders>
              <w:top w:val="nil"/>
            </w:tcBorders>
          </w:tcPr>
          <w:p>
            <w:pPr>
              <w:pStyle w:val="0"/>
              <w:jc w:val="right"/>
            </w:pPr>
            <w:r>
              <w:rPr>
                <w:sz w:val="24"/>
              </w:rPr>
              <w:t xml:space="preserve">,</w:t>
            </w:r>
          </w:p>
        </w:tc>
        <w:tc>
          <w:tcPr>
            <w:vMerge w:val="continue"/>
          </w:tcPr>
          <w:p/>
        </w:tc>
      </w:tr>
      <w:tr>
        <w:tblPrEx>
          <w:tblBorders>
            <w:insideH w:val="nil"/>
          </w:tblBorders>
        </w:tblPrEx>
        <w:tc>
          <w:tcPr>
            <w:vMerge w:val="continue"/>
          </w:tcPr>
          <w:p/>
        </w:tc>
        <w:tc>
          <w:tcPr>
            <w:tcW w:w="3969" w:type="dxa"/>
            <w:tcBorders>
              <w:bottom w:val="nil"/>
            </w:tcBorders>
          </w:tcPr>
          <w:p>
            <w:pPr>
              <w:pStyle w:val="0"/>
            </w:pPr>
            <w:r>
              <w:rPr>
                <w:sz w:val="24"/>
              </w:rPr>
              <w:t xml:space="preserve">Ожидайте направления в выбранную образовательную организацию после</w:t>
            </w:r>
          </w:p>
        </w:tc>
        <w:tc>
          <w:tcPr>
            <w:vMerge w:val="continue"/>
          </w:tcP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(указывается желаемая дата приема, указанная в заявлении)"</w:t>
            </w:r>
          </w:p>
        </w:tc>
        <w:tc>
          <w:tcPr>
            <w:vMerge w:val="continue"/>
          </w:tcPr>
          <w:p/>
        </w:tc>
      </w:tr>
      <w:tr>
        <w:tc>
          <w:tcPr>
            <w:tcW w:w="1871" w:type="dxa"/>
            <w:vMerge w:val="restart"/>
          </w:tcPr>
          <w:p>
            <w:pPr>
              <w:pStyle w:val="0"/>
            </w:pPr>
            <w:r>
              <w:rPr>
                <w:sz w:val="24"/>
              </w:rPr>
              <w:t xml:space="preserve">Отказано в предоставлении услуги</w:t>
            </w:r>
          </w:p>
        </w:tc>
        <w:tc>
          <w:tcPr>
            <w:tcW w:w="3969" w:type="dxa"/>
            <w:tcBorders>
              <w:bottom w:val="nil"/>
            </w:tcBorders>
          </w:tcPr>
          <w:p>
            <w:pPr>
              <w:pStyle w:val="0"/>
            </w:pPr>
            <w:r>
              <w:rPr>
                <w:sz w:val="24"/>
              </w:rPr>
              <w:t xml:space="preserve">"Вам отказано в предоставлении услуги по текущему заявлению по причине</w:t>
            </w:r>
          </w:p>
        </w:tc>
        <w:tc>
          <w:tcPr>
            <w:tcW w:w="3231" w:type="dxa"/>
            <w:vMerge w:val="restart"/>
          </w:tcPr>
          <w:p>
            <w:pPr>
              <w:pStyle w:val="0"/>
            </w:pPr>
            <w:r>
              <w:rPr>
                <w:sz w:val="24"/>
              </w:rPr>
              <w:t xml:space="preserve">присваивается заявлению для направления и (или) заявлению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отклоненному в ходе рассмотрения (дублирующая информация, неполный комплект документов, данные не подтверждены в установленный срок, отсутствие направления в дошкольные образовательные организации и т.п.); является отрицательным результатом оказания указанных услуг</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blPrEx>
          <w:tblBorders>
            <w:insideH w:val="nil"/>
          </w:tblBorders>
        </w:tblPrEx>
        <w:tc>
          <w:tcPr>
            <w:vMerge w:val="continue"/>
          </w:tcPr>
          <w:p/>
        </w:tc>
        <w:tc>
          <w:tcPr>
            <w:tcW w:w="3969" w:type="dxa"/>
            <w:tcBorders>
              <w:bottom w:val="nil"/>
            </w:tcBorders>
          </w:tcPr>
          <w:p>
            <w:pPr>
              <w:pStyle w:val="0"/>
            </w:pPr>
            <w:r>
              <w:rPr>
                <w:sz w:val="24"/>
              </w:rPr>
              <w:t xml:space="preserve">(указывается причина, по которой по заявлению принято отрицательное решение). Вам необходимо</w:t>
            </w:r>
          </w:p>
        </w:tc>
        <w:tc>
          <w:tcPr>
            <w:vMerge w:val="continue"/>
          </w:tcP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(указывается порядок действий, который необходимо выполнить заявителю для получения положительного результата по заявлению)"</w:t>
            </w:r>
          </w:p>
        </w:tc>
        <w:tc>
          <w:tcPr>
            <w:vMerge w:val="continue"/>
          </w:tcPr>
          <w:p/>
        </w:tc>
      </w:tr>
      <w:tr>
        <w:tc>
          <w:tcPr>
            <w:tcW w:w="1871" w:type="dxa"/>
            <w:vMerge w:val="restart"/>
          </w:tcPr>
          <w:p>
            <w:pPr>
              <w:pStyle w:val="0"/>
            </w:pPr>
            <w:r>
              <w:rPr>
                <w:sz w:val="24"/>
              </w:rPr>
              <w:t xml:space="preserve">Ожидание направления</w:t>
            </w:r>
          </w:p>
        </w:tc>
        <w:tc>
          <w:tcPr>
            <w:tcW w:w="3969" w:type="dxa"/>
            <w:tcBorders>
              <w:bottom w:val="nil"/>
            </w:tcBorders>
          </w:tcPr>
          <w:p>
            <w:pPr>
              <w:pStyle w:val="0"/>
            </w:pPr>
            <w:r>
              <w:rPr>
                <w:sz w:val="24"/>
              </w:rPr>
              <w:t xml:space="preserve">"В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w:t>
            </w:r>
          </w:p>
        </w:tc>
        <w:tc>
          <w:tcPr>
            <w:tcW w:w="3231" w:type="dxa"/>
            <w:vMerge w:val="restart"/>
          </w:tcPr>
          <w:p>
            <w:pPr>
              <w:pStyle w:val="0"/>
            </w:pPr>
            <w:r>
              <w:rPr>
                <w:sz w:val="24"/>
              </w:rPr>
              <w:t xml:space="preserve">присваивается при наступлении желаемой даты приема при отсутствии документа о направлении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(указывается перечень дошкольных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tc>
        <w:tc>
          <w:tcPr>
            <w:vMerge w:val="continue"/>
          </w:tcPr>
          <w:p/>
        </w:tc>
      </w:tr>
      <w:tr>
        <w:tc>
          <w:tcPr>
            <w:tcW w:w="1871" w:type="dxa"/>
            <w:vMerge w:val="restart"/>
          </w:tcPr>
          <w:p>
            <w:pPr>
              <w:pStyle w:val="0"/>
            </w:pPr>
            <w:r>
              <w:rPr>
                <w:sz w:val="24"/>
              </w:rPr>
              <w:t xml:space="preserve">Изменение заявления</w:t>
            </w:r>
          </w:p>
        </w:tc>
        <w:tc>
          <w:tcPr>
            <w:tcW w:w="3969" w:type="dxa"/>
            <w:tcBorders>
              <w:bottom w:val="nil"/>
            </w:tcBorders>
          </w:tcPr>
          <w:p>
            <w:pPr>
              <w:pStyle w:val="0"/>
            </w:pPr>
            <w:r>
              <w:rPr>
                <w:sz w:val="24"/>
              </w:rPr>
              <w:t xml:space="preserve">"В заявление для направления были внесены следующие изменения:</w:t>
            </w:r>
          </w:p>
        </w:tc>
        <w:tc>
          <w:tcPr>
            <w:tcW w:w="3231" w:type="dxa"/>
            <w:vMerge w:val="restart"/>
          </w:tcPr>
          <w:p>
            <w:pPr>
              <w:pStyle w:val="0"/>
            </w:pPr>
            <w:r>
              <w:rPr>
                <w:sz w:val="24"/>
              </w:rPr>
              <w:t xml:space="preserve">присваивается при изменении данных, указанных в заявлении для направления</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(указывается перечень изменений, которые были внесены в заявление)"</w:t>
            </w:r>
          </w:p>
        </w:tc>
        <w:tc>
          <w:tcPr>
            <w:vMerge w:val="continue"/>
          </w:tcPr>
          <w:p/>
        </w:tc>
      </w:tr>
      <w:tr>
        <w:tc>
          <w:tcPr>
            <w:tcW w:w="1871" w:type="dxa"/>
            <w:vMerge w:val="restart"/>
          </w:tcPr>
          <w:p>
            <w:pPr>
              <w:pStyle w:val="0"/>
            </w:pPr>
            <w:r>
              <w:rPr>
                <w:sz w:val="24"/>
              </w:rPr>
              <w:t xml:space="preserve">Отказано в изменении заявления</w:t>
            </w:r>
          </w:p>
        </w:tc>
        <w:tc>
          <w:tcPr>
            <w:tcW w:w="3969" w:type="dxa"/>
            <w:tcBorders>
              <w:bottom w:val="nil"/>
            </w:tcBorders>
          </w:tcPr>
          <w:p>
            <w:pPr>
              <w:pStyle w:val="0"/>
            </w:pPr>
            <w:r>
              <w:rPr>
                <w:sz w:val="24"/>
              </w:rPr>
              <w:t xml:space="preserve">"Вам отказано в изменении заявления по причине:</w:t>
            </w:r>
          </w:p>
        </w:tc>
        <w:tc>
          <w:tcPr>
            <w:tcW w:w="3231" w:type="dxa"/>
            <w:vMerge w:val="restart"/>
          </w:tcPr>
          <w:p>
            <w:pPr>
              <w:pStyle w:val="0"/>
            </w:pPr>
            <w:r>
              <w:rPr>
                <w:sz w:val="24"/>
              </w:rPr>
              <w:t xml:space="preserve">присваивается в случае невозможности внесения изменений в заявление для направления</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(указывается причина, по которой внесение изменений в заявление невозможно)"</w:t>
            </w:r>
          </w:p>
        </w:tc>
        <w:tc>
          <w:tcPr>
            <w:vMerge w:val="continue"/>
          </w:tcPr>
          <w:p/>
        </w:tc>
      </w:tr>
      <w:tr>
        <w:tc>
          <w:tcPr>
            <w:tcW w:w="1871" w:type="dxa"/>
            <w:vMerge w:val="restart"/>
          </w:tcPr>
          <w:p>
            <w:pPr>
              <w:pStyle w:val="0"/>
            </w:pPr>
            <w:r>
              <w:rPr>
                <w:sz w:val="24"/>
              </w:rPr>
              <w:t xml:space="preserve">Направлен в дошкольную образовательную организацию</w:t>
            </w:r>
          </w:p>
        </w:tc>
        <w:tc>
          <w:tcPr>
            <w:tcW w:w="3969" w:type="dxa"/>
            <w:tcBorders>
              <w:bottom w:val="nil"/>
            </w:tcBorders>
          </w:tcPr>
          <w:p>
            <w:pPr>
              <w:pStyle w:val="0"/>
            </w:pPr>
            <w:r>
              <w:rPr>
                <w:sz w:val="24"/>
              </w:rPr>
              <w:t xml:space="preserve">"Вам предоставлено место в</w:t>
            </w:r>
          </w:p>
        </w:tc>
        <w:tc>
          <w:tcPr>
            <w:tcW w:w="3231" w:type="dxa"/>
            <w:vMerge w:val="restart"/>
          </w:tcPr>
          <w:p>
            <w:pPr>
              <w:pStyle w:val="0"/>
            </w:pPr>
            <w:r>
              <w:rPr>
                <w:sz w:val="24"/>
              </w:rPr>
              <w:t xml:space="preserve">присваивается после утверждения документа о направлении, содержащего информацию об определении места для ребенка, и внесения реквизитов данного документа в региональные информационные системы</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blPrEx>
          <w:tblBorders>
            <w:insideH w:val="nil"/>
          </w:tblBorders>
        </w:tblPrEx>
        <w:tc>
          <w:tcPr>
            <w:vMerge w:val="continue"/>
          </w:tcPr>
          <w:p/>
        </w:tc>
        <w:tc>
          <w:tcPr>
            <w:tcW w:w="3969" w:type="dxa"/>
            <w:tcBorders>
              <w:bottom w:val="nil"/>
            </w:tcBorders>
          </w:tcPr>
          <w:p>
            <w:pPr>
              <w:pStyle w:val="0"/>
            </w:pPr>
            <w:r>
              <w:rPr>
                <w:sz w:val="24"/>
              </w:rPr>
              <w:t xml:space="preserve">(указываются название дошкольной образовательной организации, данные о группе) в соответствии с</w:t>
            </w:r>
          </w:p>
        </w:tc>
        <w:tc>
          <w:tcPr>
            <w:vMerge w:val="continue"/>
          </w:tcP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blPrEx>
          <w:tblBorders>
            <w:insideH w:val="nil"/>
          </w:tblBorders>
        </w:tblPrEx>
        <w:tc>
          <w:tcPr>
            <w:vMerge w:val="continue"/>
          </w:tcPr>
          <w:p/>
        </w:tc>
        <w:tc>
          <w:tcPr>
            <w:tcW w:w="3969" w:type="dxa"/>
            <w:tcBorders>
              <w:bottom w:val="nil"/>
            </w:tcBorders>
          </w:tcPr>
          <w:p>
            <w:pPr>
              <w:pStyle w:val="0"/>
            </w:pPr>
            <w:r>
              <w:rPr>
                <w:sz w:val="24"/>
              </w:rPr>
              <w:t xml:space="preserve">(указываются реквизиты документа о направлении ребенка в дошкольную образовательную организацию). Вам необходимо</w:t>
            </w:r>
          </w:p>
        </w:tc>
        <w:tc>
          <w:tcPr>
            <w:vMerge w:val="continue"/>
          </w:tcP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(описывается порядок действия заявителя после выставления статуса с указанием срока выполнения действия)"</w:t>
            </w:r>
          </w:p>
        </w:tc>
        <w:tc>
          <w:tcPr>
            <w:vMerge w:val="continue"/>
          </w:tcPr>
          <w:p/>
        </w:tc>
      </w:tr>
      <w:tr>
        <w:tc>
          <w:tcPr>
            <w:tcW w:w="1871" w:type="dxa"/>
            <w:vMerge w:val="restart"/>
          </w:tcPr>
          <w:p>
            <w:pPr>
              <w:pStyle w:val="0"/>
            </w:pPr>
            <w:r>
              <w:rPr>
                <w:sz w:val="24"/>
              </w:rPr>
              <w:t xml:space="preserve">Потребность в получении места не подтверждена</w:t>
            </w:r>
          </w:p>
        </w:tc>
        <w:tc>
          <w:tcPr>
            <w:tcW w:w="3969" w:type="dxa"/>
            <w:tcBorders>
              <w:bottom w:val="nil"/>
            </w:tcBorders>
          </w:tcPr>
          <w:p>
            <w:pPr>
              <w:pStyle w:val="0"/>
            </w:pPr>
            <w:r>
              <w:rPr>
                <w:sz w:val="24"/>
              </w:rPr>
              <w:t xml:space="preserve">"Действие Вашего заявления приостановлено по причине</w:t>
            </w:r>
          </w:p>
        </w:tc>
        <w:tc>
          <w:tcPr>
            <w:tcW w:w="3231" w:type="dxa"/>
            <w:vMerge w:val="restart"/>
          </w:tcPr>
          <w:p>
            <w:pPr>
              <w:pStyle w:val="0"/>
            </w:pPr>
            <w:r>
              <w:rPr>
                <w:sz w:val="24"/>
              </w:rPr>
              <w:t xml:space="preserve">присваивается после утверждения документа о направлении при отсутствии подтверждения заявителем потребности в предоставленном месте</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blPrEx>
          <w:tblBorders>
            <w:insideH w:val="nil"/>
          </w:tblBorders>
        </w:tblPrEx>
        <w:tc>
          <w:tcPr>
            <w:vMerge w:val="continue"/>
          </w:tcPr>
          <w:p/>
        </w:tc>
        <w:tc>
          <w:tcPr>
            <w:tcW w:w="3969" w:type="dxa"/>
            <w:tcBorders>
              <w:bottom w:val="nil"/>
            </w:tcBorders>
          </w:tcPr>
          <w:p>
            <w:pPr>
              <w:pStyle w:val="0"/>
            </w:pPr>
            <w:r>
              <w:rPr>
                <w:sz w:val="24"/>
              </w:rPr>
              <w:t xml:space="preserve">(указывается причина). Для восстановления заявления Вам необходимо</w:t>
            </w:r>
          </w:p>
        </w:tc>
        <w:tc>
          <w:tcPr>
            <w:vMerge w:val="continue"/>
          </w:tcP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(описывается порядок действия заявителя с указанием срока выполнения действия)"</w:t>
            </w:r>
          </w:p>
        </w:tc>
        <w:tc>
          <w:tcPr>
            <w:vMerge w:val="continue"/>
          </w:tcPr>
          <w:p/>
        </w:tc>
      </w:tr>
      <w:tr>
        <w:tc>
          <w:tcPr>
            <w:tcW w:w="1871" w:type="dxa"/>
          </w:tcPr>
          <w:p>
            <w:pPr>
              <w:pStyle w:val="0"/>
            </w:pPr>
            <w:r>
              <w:rPr>
                <w:sz w:val="24"/>
              </w:rPr>
              <w:t xml:space="preserve">Заявитель отказался от предоставленного места</w:t>
            </w:r>
          </w:p>
        </w:tc>
        <w:tc>
          <w:tcPr>
            <w:tcW w:w="3969" w:type="dxa"/>
          </w:tcPr>
          <w:p>
            <w:pPr>
              <w:pStyle w:val="0"/>
            </w:pPr>
            <w:r>
              <w:rPr>
                <w:sz w:val="24"/>
              </w:rPr>
              <w:t xml:space="preserve">"Действия по заявлению приостановлены по причине Вашего отказа от предоставленного места. Вам необходимо изменить заявление либо отозвать его"</w:t>
            </w:r>
          </w:p>
        </w:tc>
        <w:tc>
          <w:tcPr>
            <w:tcW w:w="3231" w:type="dxa"/>
          </w:tcPr>
          <w:p>
            <w:pPr>
              <w:pStyle w:val="0"/>
            </w:pPr>
            <w:r>
              <w:rPr>
                <w:sz w:val="24"/>
              </w:rPr>
              <w:t xml:space="preserve">присваивается после утверждения документа о направлении в случае отказа заявителя от предоставленного места</w:t>
            </w:r>
          </w:p>
        </w:tc>
      </w:tr>
      <w:tr>
        <w:tc>
          <w:tcPr>
            <w:tcW w:w="1871" w:type="dxa"/>
            <w:vMerge w:val="restart"/>
          </w:tcPr>
          <w:p>
            <w:pPr>
              <w:pStyle w:val="0"/>
            </w:pPr>
            <w:r>
              <w:rPr>
                <w:sz w:val="24"/>
              </w:rPr>
              <w:t xml:space="preserve">Формирование заявления о приеме</w:t>
            </w:r>
          </w:p>
        </w:tc>
        <w:tc>
          <w:tcPr>
            <w:tcW w:w="3969" w:type="dxa"/>
            <w:tcBorders>
              <w:bottom w:val="nil"/>
            </w:tcBorders>
          </w:tcPr>
          <w:p>
            <w:pPr>
              <w:pStyle w:val="0"/>
            </w:pPr>
            <w:r>
              <w:rPr>
                <w:sz w:val="24"/>
              </w:rPr>
              <w:t xml:space="preserve">"Согласие с предоставленным местом направлено на рассмотрение в</w:t>
            </w:r>
          </w:p>
        </w:tc>
        <w:tc>
          <w:tcPr>
            <w:tcW w:w="3231" w:type="dxa"/>
            <w:vMerge w:val="restart"/>
          </w:tcPr>
          <w:p>
            <w:pPr>
              <w:pStyle w:val="0"/>
            </w:pPr>
            <w:r>
              <w:rPr>
                <w:sz w:val="24"/>
              </w:rPr>
              <w:t xml:space="preserve">присваивается в случае подачи заявления для направления и заявления о приеме через Единый портал государственных и муниципальных услуг (функций) и (или) региональные порталы оказания государственных и муниципальных услуг (функций) после получения согласия заявителя с предоставленным местом до получения Единым порталом государственных и муниципальных услуг (функций) и (или) региональными порталами оказания государственных и муниципальных услуг (функций) данных от региональных информационных систем, необходимых для формирования заявления о приеме</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(указывается название органа управления в сфере образования)"</w:t>
            </w:r>
          </w:p>
        </w:tc>
        <w:tc>
          <w:tcPr>
            <w:vMerge w:val="continue"/>
          </w:tcPr>
          <w:p/>
        </w:tc>
      </w:tr>
      <w:tr>
        <w:tc>
          <w:tcPr>
            <w:tcW w:w="1871" w:type="dxa"/>
            <w:vMerge w:val="restart"/>
          </w:tcPr>
          <w:p>
            <w:pPr>
              <w:pStyle w:val="0"/>
            </w:pPr>
            <w:r>
              <w:rPr>
                <w:sz w:val="24"/>
              </w:rPr>
              <w:t xml:space="preserve">Ожидание заключения договора</w:t>
            </w:r>
          </w:p>
        </w:tc>
        <w:tc>
          <w:tcPr>
            <w:tcW w:w="3969" w:type="dxa"/>
            <w:tcBorders>
              <w:bottom w:val="nil"/>
            </w:tcBorders>
          </w:tcPr>
          <w:p>
            <w:pPr>
              <w:pStyle w:val="0"/>
            </w:pPr>
            <w:r>
              <w:rPr>
                <w:sz w:val="24"/>
              </w:rPr>
              <w:t xml:space="preserve">"Ваше заявление рассмотрено. Вам необходимо</w:t>
            </w:r>
          </w:p>
        </w:tc>
        <w:tc>
          <w:tcPr>
            <w:tcW w:w="3231" w:type="dxa"/>
            <w:vMerge w:val="restart"/>
          </w:tcPr>
          <w:p>
            <w:pPr>
              <w:pStyle w:val="0"/>
            </w:pPr>
            <w:r>
              <w:rPr>
                <w:sz w:val="24"/>
              </w:rPr>
              <w:t xml:space="preserve">присваивается при предоставлении полного пакета документов, необходимых для зачисления ребенка в дошкольную образовательную организацию</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(указывается порядок действий заявителя, необходимых для заключения договора об образовании или оказания услуг по присмотру и уходу, место и срок подписания договора)"</w:t>
            </w:r>
          </w:p>
        </w:tc>
        <w:tc>
          <w:tcPr>
            <w:vMerge w:val="continue"/>
          </w:tcPr>
          <w:p/>
        </w:tc>
      </w:tr>
      <w:tr>
        <w:tc>
          <w:tcPr>
            <w:tcW w:w="1871" w:type="dxa"/>
            <w:vMerge w:val="restart"/>
          </w:tcPr>
          <w:p>
            <w:pPr>
              <w:pStyle w:val="0"/>
            </w:pPr>
            <w:r>
              <w:rPr>
                <w:sz w:val="24"/>
              </w:rPr>
              <w:t xml:space="preserve">Зачислен</w:t>
            </w:r>
          </w:p>
        </w:tc>
        <w:tc>
          <w:tcPr>
            <w:tcW w:w="3969" w:type="dxa"/>
            <w:tcBorders>
              <w:bottom w:val="nil"/>
            </w:tcBorders>
          </w:tcPr>
          <w:p>
            <w:pPr>
              <w:pStyle w:val="0"/>
            </w:pPr>
            <w:r>
              <w:rPr>
                <w:sz w:val="24"/>
              </w:rPr>
              <w:t xml:space="preserve">"Ваш ребенок зачислен в</w:t>
            </w:r>
          </w:p>
        </w:tc>
        <w:tc>
          <w:tcPr>
            <w:tcW w:w="3231" w:type="dxa"/>
            <w:vMerge w:val="restart"/>
          </w:tcPr>
          <w:p>
            <w:pPr>
              <w:pStyle w:val="0"/>
            </w:pPr>
            <w:r>
              <w:rPr>
                <w:sz w:val="24"/>
              </w:rPr>
              <w:t xml:space="preserve">присваивается после подписания распорядительного акта о зачислении ребенка в дошкольную образовательную организацию; является положительным результатом оказания услуги по приему ребенка в дошкольную образовательную организацию</w:t>
            </w: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blPrEx>
          <w:tblBorders>
            <w:insideH w:val="nil"/>
          </w:tblBorders>
        </w:tblPrEx>
        <w:tc>
          <w:tcPr>
            <w:vMerge w:val="continue"/>
          </w:tcPr>
          <w:p/>
        </w:tc>
        <w:tc>
          <w:tcPr>
            <w:tcW w:w="3969" w:type="dxa"/>
            <w:tcBorders>
              <w:bottom w:val="nil"/>
            </w:tcBorders>
          </w:tcPr>
          <w:p>
            <w:pPr>
              <w:pStyle w:val="0"/>
            </w:pPr>
            <w:r>
              <w:rPr>
                <w:sz w:val="24"/>
              </w:rPr>
              <w:t xml:space="preserve">(указывается название дошкольной образовательной организации), расположенную по адресу</w:t>
            </w:r>
          </w:p>
        </w:tc>
        <w:tc>
          <w:tcPr>
            <w:vMerge w:val="continue"/>
          </w:tcP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blPrEx>
          <w:tblBorders>
            <w:insideH w:val="nil"/>
          </w:tblBorders>
        </w:tblPrEx>
        <w:tc>
          <w:tcPr>
            <w:vMerge w:val="continue"/>
          </w:tcPr>
          <w:p/>
        </w:tc>
        <w:tc>
          <w:tcPr>
            <w:tcW w:w="3969" w:type="dxa"/>
            <w:tcBorders>
              <w:bottom w:val="nil"/>
            </w:tcBorders>
          </w:tcPr>
          <w:p>
            <w:pPr>
              <w:pStyle w:val="0"/>
            </w:pPr>
            <w:r>
              <w:rPr>
                <w:sz w:val="24"/>
              </w:rPr>
              <w:t xml:space="preserve">(указывается адрес расположения дошкольной образовательной организации или ее структурного подразделения, в которую зачислен ребенок) на основании</w:t>
            </w:r>
          </w:p>
        </w:tc>
        <w:tc>
          <w:tcPr>
            <w:vMerge w:val="continue"/>
          </w:tcPr>
          <w:p/>
        </w:tc>
      </w:tr>
      <w:tr>
        <w:tblPrEx>
          <w:tblBorders>
            <w:insideH w:val="nil"/>
          </w:tblBorders>
        </w:tblPrEx>
        <w:tc>
          <w:tcPr>
            <w:vMerge w:val="continue"/>
          </w:tcPr>
          <w:p/>
        </w:tc>
        <w:tc>
          <w:tcPr>
            <w:tcW w:w="3969" w:type="dxa"/>
            <w:tcBorders>
              <w:top w:val="nil"/>
            </w:tcBorders>
          </w:tcPr>
          <w:p>
            <w:pPr>
              <w:pStyle w:val="0"/>
            </w:pPr>
            <w:r>
              <w:rPr>
                <w:sz w:val="24"/>
              </w:rPr>
            </w:r>
          </w:p>
        </w:tc>
        <w:tc>
          <w:tcPr>
            <w:vMerge w:val="continue"/>
          </w:tcPr>
          <w:p/>
        </w:tc>
      </w:tr>
      <w:tr>
        <w:tc>
          <w:tcPr>
            <w:vMerge w:val="continue"/>
          </w:tcPr>
          <w:p/>
        </w:tc>
        <w:tc>
          <w:tcPr>
            <w:tcW w:w="3969" w:type="dxa"/>
          </w:tcPr>
          <w:p>
            <w:pPr>
              <w:pStyle w:val="0"/>
            </w:pPr>
            <w:r>
              <w:rPr>
                <w:sz w:val="24"/>
              </w:rPr>
              <w:t xml:space="preserve">(указываются реквизиты распорядительного акта о зачислении ребенка в дошкольную образовательную организацию)"</w:t>
            </w:r>
          </w:p>
        </w:tc>
        <w:tc>
          <w:tcPr>
            <w:vMerge w:val="continue"/>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3</w:t>
      </w:r>
    </w:p>
    <w:p>
      <w:pPr>
        <w:pStyle w:val="0"/>
        <w:jc w:val="right"/>
      </w:pPr>
      <w:r>
        <w:rPr>
          <w:sz w:val="24"/>
        </w:rPr>
        <w:t xml:space="preserve">к требованиям</w:t>
      </w:r>
    </w:p>
    <w:p>
      <w:pPr>
        <w:pStyle w:val="0"/>
        <w:jc w:val="both"/>
      </w:pPr>
      <w:r>
        <w:rPr>
          <w:sz w:val="24"/>
        </w:rPr>
      </w:r>
    </w:p>
    <w:bookmarkStart w:id="553" w:name="P553"/>
    <w:bookmarkEnd w:id="553"/>
    <w:p>
      <w:pPr>
        <w:pStyle w:val="2"/>
        <w:jc w:val="center"/>
      </w:pPr>
      <w:r>
        <w:rPr>
          <w:sz w:val="24"/>
        </w:rPr>
        <w:t xml:space="preserve">ФОРМА,</w:t>
      </w:r>
    </w:p>
    <w:p>
      <w:pPr>
        <w:pStyle w:val="2"/>
        <w:jc w:val="center"/>
      </w:pPr>
      <w:r>
        <w:rPr>
          <w:sz w:val="24"/>
        </w:rPr>
        <w:t xml:space="preserve">ФОРМИРУЕМАЯ В РЕГИОНАЛЬНОЙ ИНФОРМАЦИОННОЙ СИСТЕМЕ ПО КАЖДОЙ</w:t>
      </w:r>
    </w:p>
    <w:p>
      <w:pPr>
        <w:pStyle w:val="2"/>
        <w:jc w:val="center"/>
      </w:pPr>
      <w:r>
        <w:rPr>
          <w:sz w:val="24"/>
        </w:rPr>
        <w:t xml:space="preserve">ОБРАЗОВАТЕЛЬНОЙ ОРГАНИЗАЦИИ, УКАЗАННОЙ В ЗАЯВЛЕНИИ</w:t>
      </w:r>
    </w:p>
    <w:p>
      <w:pPr>
        <w:pStyle w:val="2"/>
        <w:jc w:val="center"/>
      </w:pPr>
      <w:r>
        <w:rPr>
          <w:sz w:val="24"/>
        </w:rPr>
        <w:t xml:space="preserve">ДЛЯ НАПРАВЛЕНИЯ, В ТОМ ЧИСЛЕ ДЛЯ ПЕРЕДАЧИ НА ЕДИНЫЙ ПОРТАЛ</w:t>
      </w:r>
    </w:p>
    <w:p>
      <w:pPr>
        <w:pStyle w:val="2"/>
        <w:jc w:val="center"/>
      </w:pPr>
      <w:r>
        <w:rPr>
          <w:sz w:val="24"/>
        </w:rPr>
        <w:t xml:space="preserve">ГОСУДАРСТВЕННЫХ И МУНИЦИПАЛЬНЫХ УСЛУГ (ФУНКЦИЙ) И (ИЛИ)</w:t>
      </w:r>
    </w:p>
    <w:p>
      <w:pPr>
        <w:pStyle w:val="2"/>
        <w:jc w:val="center"/>
      </w:pPr>
      <w:r>
        <w:rPr>
          <w:sz w:val="24"/>
        </w:rPr>
        <w:t xml:space="preserve">РЕГИОНАЛЬНЫЙ ПОРТАЛ ГОСУДАРСТВЕННЫХ И МУНИЦИПАЛЬНЫХ УСЛУГ</w:t>
      </w:r>
    </w:p>
    <w:p>
      <w:pPr>
        <w:pStyle w:val="2"/>
        <w:jc w:val="center"/>
      </w:pPr>
      <w:r>
        <w:rPr>
          <w:sz w:val="24"/>
        </w:rPr>
        <w:t xml:space="preserve">(ФУНКЦИЙ), И ПЕЧАТИ ОБЕЗЛИЧЕННЫХ СПИСКОВ ДЕТЕЙ, ПОЛУЧИВШИХ</w:t>
      </w:r>
    </w:p>
    <w:p>
      <w:pPr>
        <w:pStyle w:val="2"/>
        <w:jc w:val="center"/>
      </w:pPr>
      <w:r>
        <w:rPr>
          <w:sz w:val="24"/>
        </w:rPr>
        <w:t xml:space="preserve">МЕСТА В ГОСУДАРСТВЕННЫХ, МУНИЦИПАЛЬНЫХ ОБРАЗОВАТЕЛЬНЫХ</w:t>
      </w:r>
    </w:p>
    <w:p>
      <w:pPr>
        <w:pStyle w:val="2"/>
        <w:jc w:val="center"/>
      </w:pPr>
      <w:r>
        <w:rPr>
          <w:sz w:val="24"/>
        </w:rPr>
        <w:t xml:space="preserve">ОРГАНИЗАЦИЯХ, А ТАКЖЕ В ИНЫХ ОРГАНИЗАЦИЯХ В РАМКАХ</w:t>
      </w:r>
    </w:p>
    <w:p>
      <w:pPr>
        <w:pStyle w:val="2"/>
        <w:jc w:val="center"/>
      </w:pPr>
      <w:r>
        <w:rPr>
          <w:sz w:val="24"/>
        </w:rPr>
        <w:t xml:space="preserve">СОГЛАШЕНИЙ, В ТОМ ЧИСЛЕ О ГОСУДАРСТВЕННО-ЧАСТНОМ,</w:t>
      </w:r>
    </w:p>
    <w:p>
      <w:pPr>
        <w:pStyle w:val="2"/>
        <w:jc w:val="center"/>
      </w:pPr>
      <w:r>
        <w:rPr>
          <w:sz w:val="24"/>
        </w:rPr>
        <w:t xml:space="preserve">МУНИЦИПАЛЬНО-ЧАСТНОМ ПАРТНЕРСТВЕ</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077"/>
        <w:gridCol w:w="964"/>
        <w:gridCol w:w="1871"/>
        <w:gridCol w:w="964"/>
        <w:gridCol w:w="2154"/>
        <w:gridCol w:w="1077"/>
        <w:gridCol w:w="2041"/>
      </w:tblGrid>
      <w:tr>
        <w:tc>
          <w:tcPr>
            <w:tcW w:w="1077" w:type="dxa"/>
            <w:tcBorders>
              <w:top w:val="single" w:sz="4"/>
              <w:bottom w:val="single" w:sz="4"/>
            </w:tcBorders>
          </w:tcPr>
          <w:p>
            <w:pPr>
              <w:pStyle w:val="0"/>
            </w:pPr>
            <w:r>
              <w:rPr>
                <w:sz w:val="24"/>
              </w:rPr>
              <w:t xml:space="preserve">Идентификатор заявления</w:t>
            </w:r>
          </w:p>
        </w:tc>
        <w:tc>
          <w:tcPr>
            <w:tcW w:w="964" w:type="dxa"/>
            <w:tcBorders>
              <w:top w:val="single" w:sz="4"/>
              <w:bottom w:val="single" w:sz="4"/>
            </w:tcBorders>
          </w:tcPr>
          <w:p>
            <w:pPr>
              <w:pStyle w:val="0"/>
            </w:pPr>
            <w:r>
              <w:rPr>
                <w:sz w:val="24"/>
              </w:rPr>
              <w:t xml:space="preserve">Дата и время подачи заявления</w:t>
            </w:r>
          </w:p>
        </w:tc>
        <w:tc>
          <w:tcPr>
            <w:tcW w:w="1871" w:type="dxa"/>
            <w:tcBorders>
              <w:top w:val="single" w:sz="4"/>
              <w:bottom w:val="single" w:sz="4"/>
            </w:tcBorders>
          </w:tcPr>
          <w:p>
            <w:pPr>
              <w:pStyle w:val="0"/>
            </w:pPr>
            <w:r>
              <w:rPr>
                <w:sz w:val="24"/>
              </w:rPr>
              <w:t xml:space="preserve">Наличие внеочередного, первоочередного или преимуществе иного права для приема с указанием вида права</w:t>
            </w:r>
          </w:p>
        </w:tc>
        <w:tc>
          <w:tcPr>
            <w:tcW w:w="964" w:type="dxa"/>
            <w:tcBorders>
              <w:top w:val="single" w:sz="4"/>
              <w:bottom w:val="single" w:sz="4"/>
            </w:tcBorders>
          </w:tcPr>
          <w:p>
            <w:pPr>
              <w:pStyle w:val="0"/>
            </w:pPr>
            <w:r>
              <w:rPr>
                <w:sz w:val="24"/>
              </w:rPr>
              <w:t xml:space="preserve">Возрастная категория группы</w:t>
            </w:r>
          </w:p>
        </w:tc>
        <w:tc>
          <w:tcPr>
            <w:tcW w:w="2154" w:type="dxa"/>
            <w:tcBorders>
              <w:top w:val="single" w:sz="4"/>
              <w:bottom w:val="single" w:sz="4"/>
            </w:tcBorders>
          </w:tcPr>
          <w:p>
            <w:pPr>
              <w:pStyle w:val="0"/>
            </w:pPr>
            <w:r>
              <w:rPr>
                <w:sz w:val="24"/>
              </w:rPr>
              <w:t xml:space="preserve">Направленность группы с указанием вида для групп компенсирующей и комбинированной направленности и профиля группы для оздоровительных групп</w:t>
            </w:r>
          </w:p>
        </w:tc>
        <w:tc>
          <w:tcPr>
            <w:tcW w:w="1077" w:type="dxa"/>
            <w:tcBorders>
              <w:top w:val="single" w:sz="4"/>
              <w:bottom w:val="single" w:sz="4"/>
            </w:tcBorders>
          </w:tcPr>
          <w:p>
            <w:pPr>
              <w:pStyle w:val="0"/>
            </w:pPr>
            <w:r>
              <w:rPr>
                <w:sz w:val="24"/>
              </w:rPr>
              <w:t xml:space="preserve">Режим пребывания ребенка в группе</w:t>
            </w:r>
          </w:p>
        </w:tc>
        <w:tc>
          <w:tcPr>
            <w:tcW w:w="2041" w:type="dxa"/>
            <w:tcBorders>
              <w:top w:val="single" w:sz="4"/>
              <w:bottom w:val="single" w:sz="4"/>
            </w:tcBorders>
          </w:tcPr>
          <w:p>
            <w:pPr>
              <w:pStyle w:val="0"/>
            </w:pPr>
            <w:r>
              <w:rPr>
                <w:sz w:val="24"/>
              </w:rPr>
              <w:t xml:space="preserve">Наименование и направленность образовательной программы (при наличии) или данные об осуществлении только присмотра и ухода, язык обучения</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Мурманской области от 20.11.2020 N 1515</w:t>
            <w:br/>
            <w:t>"Об утверждении Порядка формирования и ведения региональной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57937&amp;date=05.02.2026&amp;dst=100006&amp;field=134" TargetMode = "External"/><Relationship Id="rId9" Type="http://schemas.openxmlformats.org/officeDocument/2006/relationships/hyperlink" Target="https://login.consultant.ru/link/?req=doc&amp;base=LAW&amp;n=510818&amp;date=05.02.2026&amp;dst=340&amp;field=134" TargetMode = "External"/><Relationship Id="rId10" Type="http://schemas.openxmlformats.org/officeDocument/2006/relationships/hyperlink" Target="https://login.consultant.ru/link/?req=doc&amp;base=LAW&amp;n=510818&amp;date=05.02.2026&amp;dst=322&amp;field=134" TargetMode = "External"/><Relationship Id="rId11" Type="http://schemas.openxmlformats.org/officeDocument/2006/relationships/hyperlink" Target="https://login.consultant.ru/link/?req=doc&amp;base=LAW&amp;n=510818&amp;date=05.02.2026&amp;dst=313&amp;field=134" TargetMode = "External"/><Relationship Id="rId12" Type="http://schemas.openxmlformats.org/officeDocument/2006/relationships/hyperlink" Target="https://login.consultant.ru/link/?req=doc&amp;base=LAW&amp;n=510818&amp;date=05.02.2026&amp;dst=32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Мурманской области от 20.11.2020 N 1515
"Об утверждении Порядка формирования и ведения региональной информационной системы Мурманской области (АИС "Электронный детский сад"), в том числе порядка предоставления родителям (законным представителям) детей сведений из нее"</dc:title>
  <dcterms:created xsi:type="dcterms:W3CDTF">2026-02-05T07:25:19Z</dcterms:created>
</cp:coreProperties>
</file>